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E7" w:rsidRPr="00CC75D2" w:rsidRDefault="00DF23E7" w:rsidP="000A5F0C">
      <w:pPr>
        <w:jc w:val="center"/>
        <w:rPr>
          <w:b/>
        </w:rPr>
      </w:pPr>
      <w:r w:rsidRPr="00CC75D2">
        <w:rPr>
          <w:b/>
        </w:rPr>
        <w:t>AJÁNLATTÉTELI FELHÍVÁS</w:t>
      </w:r>
    </w:p>
    <w:p w:rsidR="00DF23E7" w:rsidRDefault="00DF23E7" w:rsidP="00CA462A">
      <w:pPr>
        <w:jc w:val="both"/>
      </w:pPr>
      <w:r>
        <w:t xml:space="preserve">a közbeszerzésekről szóló 2011. évi CVIII.tv. ( a továbbiakban a Kbt.) Harmadik rész, 122/A.§.szerinti közbeszerzési eljáráshoz </w:t>
      </w:r>
    </w:p>
    <w:p w:rsidR="00DF23E7" w:rsidRDefault="00DF23E7" w:rsidP="00CA462A">
      <w:pPr>
        <w:jc w:val="both"/>
      </w:pPr>
      <w:r>
        <w:t xml:space="preserve">„ Parkfenntartási és rendezési szolgáltatás Budapest XIII. kerületi IMFK működtetésében lévő intézmények telephelyein </w:t>
      </w:r>
      <w:smartTag w:uri="urn:schemas-microsoft-com:office:smarttags" w:element="metricconverter">
        <w:smartTagPr>
          <w:attr w:name="ProductID" w:val="2014 ”"/>
        </w:smartTagPr>
        <w:r>
          <w:t>2014 ”</w:t>
        </w:r>
      </w:smartTag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8678"/>
      </w:tblGrid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1.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Az ajánlatkérő neve,címe, telefonszáma, faxszáma (email)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Ajánlatkérő neve:                   </w:t>
            </w:r>
            <w:r w:rsidRPr="00452C0E">
              <w:rPr>
                <w:b/>
              </w:rPr>
              <w:t>Budapest Főváros XIII.Kerületi Önkormányzat</w:t>
            </w:r>
            <w:r w:rsidRPr="00452C0E">
              <w:t xml:space="preserve"> 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t xml:space="preserve">                                                   </w:t>
            </w:r>
            <w:r w:rsidRPr="00452C0E">
              <w:rPr>
                <w:b/>
              </w:rPr>
              <w:t>Intézményműködtető és Fenntartó Központ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Ajánlatkérő címe:                   </w:t>
            </w:r>
            <w:r w:rsidRPr="00452C0E">
              <w:rPr>
                <w:rFonts w:ascii="Times New Roman" w:hAnsi="Times New Roman"/>
                <w:b/>
              </w:rPr>
              <w:t>1139</w:t>
            </w:r>
            <w:r w:rsidRPr="00452C0E">
              <w:rPr>
                <w:b/>
              </w:rPr>
              <w:t xml:space="preserve"> Budapest, Hajdú u. 29.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Ajánlatkérő telefonszáma:   </w:t>
            </w:r>
            <w:r w:rsidRPr="00452C0E">
              <w:rPr>
                <w:rFonts w:cs="Arial"/>
                <w:b/>
                <w:shd w:val="clear" w:color="auto" w:fill="FFFFFF"/>
              </w:rPr>
              <w:t>412-3643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t xml:space="preserve">Ajánlatkérő faxszáma:          </w:t>
            </w:r>
            <w:r w:rsidRPr="00452C0E">
              <w:rPr>
                <w:b/>
              </w:rPr>
              <w:t>320-8596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t xml:space="preserve">Ajánlatkérő e-mail címe:     </w:t>
            </w:r>
            <w:r w:rsidRPr="00452C0E">
              <w:rPr>
                <w:rFonts w:ascii="Arial" w:hAnsi="Arial" w:cs="Arial"/>
                <w:b/>
                <w:bCs/>
                <w:i/>
                <w:iCs/>
                <w:color w:val="444444"/>
                <w:shd w:val="clear" w:color="auto" w:fill="FFFFFF"/>
              </w:rPr>
              <w:t xml:space="preserve"> </w:t>
            </w:r>
            <w:r w:rsidRPr="00452C0E">
              <w:rPr>
                <w:rStyle w:val="Emphasis"/>
                <w:rFonts w:cs="Arial"/>
                <w:b/>
                <w:bCs/>
                <w:i w:val="0"/>
                <w:iCs w:val="0"/>
                <w:shd w:val="clear" w:color="auto" w:fill="FFFFFF"/>
              </w:rPr>
              <w:t>imfk</w:t>
            </w:r>
            <w:r w:rsidRPr="00452C0E">
              <w:rPr>
                <w:rFonts w:cs="Arial"/>
                <w:b/>
                <w:shd w:val="clear" w:color="auto" w:fill="FFFFFF"/>
              </w:rPr>
              <w:t>@bp13.hu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 xml:space="preserve">2. 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 dokumentáció rendelkezésére bocsátásának módja, határideje, annak beszerezése és pénzügyi feltételei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Ajánlatkérő dokumentációt készít.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 dokumentáció átvételének határideje megegyezik az ajánlattételi határidővel.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 dokumentáció ingyenes, ajánlatkérő közvetlenül átadja az ajánlattevőknek. A dokumentáció átvétele az eljárásban való részvétel feltétele. A dokumentációt ajánlatonként legalább egy ajánlattevőnek vagy az ajánlatban megnevezett alvállalkozónak kell átvennie. A dokumentáció másra nem ruházható át.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3.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 közbeszerzés tárgya, illetőleg mennyisége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Tárgy: 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Ajánlatkérő üzemeltetésében lévő intézmények parkfenntartási és parkrendezési szolgáltatás nyújtása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CPV kód: </w:t>
            </w:r>
            <w:r w:rsidRPr="00452C0E">
              <w:rPr>
                <w:rFonts w:ascii="Arial" w:hAnsi="Arial" w:cs="Arial"/>
                <w:color w:val="444444"/>
                <w:shd w:val="clear" w:color="auto" w:fill="FFFFFF"/>
              </w:rPr>
              <w:t>77314000–4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4.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 szerződés meghatározása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Vállalkozási szerződés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5.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 szerződés időtartama vagy a teljesítés határideje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 szerződés megkötésétől számított 12 hónap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6.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 teljesítés helyei: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1.</w:t>
            </w:r>
            <w:hyperlink r:id="rId5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Csata Utcai Általános 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1135 Csata utca 20.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2.</w:t>
            </w:r>
            <w:hyperlink r:id="rId6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Ének-zenei és Testnevelési Általános 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1134 Dózsa György út 136.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3.</w:t>
            </w:r>
            <w:hyperlink r:id="rId7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Eötvös József Általános 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1131 Futár utca 18.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4.</w:t>
            </w:r>
            <w:hyperlink r:id="rId8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Gárdonyi Géza Általános 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1137 Radnóti Miklós utca 8-10.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5.</w:t>
            </w:r>
            <w:hyperlink r:id="rId9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Hegedüs Géza Általános Iskola</w:t>
              </w:r>
            </w:hyperlink>
            <w:hyperlink r:id="rId10" w:tgtFrame="_blank" w:history="1">
              <w:r w:rsidRPr="00452C0E">
                <w:rPr>
                  <w:rFonts w:ascii="Times New Roman" w:hAnsi="Times New Roman"/>
                  <w:b/>
                  <w:bCs/>
                  <w:caps/>
                  <w:sz w:val="24"/>
                  <w:szCs w:val="24"/>
                  <w:u w:val="single"/>
                  <w:lang w:eastAsia="hu-HU"/>
                </w:rPr>
                <w:t>T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1139 Fiastyúk utca 47-49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6.</w:t>
            </w:r>
            <w:hyperlink r:id="rId11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Herman Ottó Tagiskola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1137 Radnóti Miklós utca 35.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7.</w:t>
            </w:r>
            <w:hyperlink r:id="rId12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Hunyadi Mátyás Általános 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1138 Karikás Frigyes utca 3.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8.</w:t>
            </w:r>
            <w:hyperlink r:id="rId13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Pannónia Általános Iskola</w:t>
              </w:r>
            </w:hyperlink>
            <w:r w:rsidRPr="00452C0E">
              <w:rPr>
                <w:rFonts w:ascii="Times New Roman" w:hAnsi="Times New Roman"/>
                <w:b/>
                <w:bCs/>
                <w:caps/>
                <w:sz w:val="24"/>
                <w:szCs w:val="24"/>
                <w:u w:val="single"/>
                <w:lang w:eastAsia="hu-HU"/>
              </w:rPr>
              <w:t>T</w:t>
            </w:r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1133 Tutaj utca 7-11.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9.</w:t>
            </w:r>
            <w:hyperlink r:id="rId14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PRIZMA Általános Iskola és Óvoda Egységes Gyógypedagógiai Módszertani Intézmény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1134 Váci út 57</w:t>
            </w:r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10.</w:t>
            </w:r>
            <w:hyperlink r:id="rId15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Számítástechnikai Általános 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1138 Gyöngyösi sétány 7.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11.</w:t>
            </w:r>
            <w:hyperlink r:id="rId16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Tomori Pál Tagiskola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1131 Tomori utca 2.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12.</w:t>
            </w:r>
            <w:hyperlink r:id="rId17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Vizafogó Tagiskola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1138 Vizafogó sétány 2.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13.</w:t>
            </w:r>
            <w:hyperlink r:id="rId18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Zeneiskola Alapfokú Művészeti Iskola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1136 Hollán Ernő utca 21/b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14.</w:t>
            </w:r>
            <w:hyperlink r:id="rId19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Ady Endre Gimnázium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 xml:space="preserve">Budapest 1139 Röppentyű u. 62 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15.</w:t>
            </w:r>
            <w:hyperlink r:id="rId20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Berzsenyi Dániel Gimnázium</w:t>
              </w:r>
            </w:hyperlink>
          </w:p>
          <w:p w:rsidR="00DF23E7" w:rsidRPr="00452C0E" w:rsidRDefault="00DF23E7" w:rsidP="00452C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1133 Kárpát utca 49-53.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16.</w:t>
            </w:r>
            <w:hyperlink r:id="rId21" w:tgtFrame="_blank" w:history="1">
              <w:r w:rsidRPr="00452C0E">
                <w:rPr>
                  <w:rFonts w:ascii="Times New Roman" w:hAnsi="Times New Roman"/>
                  <w:b/>
                  <w:bCs/>
                  <w:sz w:val="24"/>
                  <w:szCs w:val="24"/>
                  <w:lang w:eastAsia="hu-HU"/>
                </w:rPr>
                <w:t>Németh László Gimnázium</w:t>
              </w:r>
            </w:hyperlink>
          </w:p>
          <w:p w:rsidR="00DF23E7" w:rsidRPr="00452C0E" w:rsidRDefault="00DF23E7" w:rsidP="00452C0E">
            <w:pPr>
              <w:spacing w:after="0" w:line="240" w:lineRule="atLeast"/>
            </w:pP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t>Budapest 1131 Nővér utca 15-17.</w:t>
            </w:r>
            <w:r w:rsidRPr="00452C0E">
              <w:rPr>
                <w:rFonts w:ascii="Times New Roman" w:hAnsi="Times New Roman"/>
                <w:sz w:val="24"/>
                <w:szCs w:val="24"/>
                <w:lang w:eastAsia="hu-HU"/>
              </w:rPr>
              <w:t> </w:t>
            </w:r>
            <w:r w:rsidRPr="00452C0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hu-HU"/>
              </w:rPr>
              <w:br/>
            </w:r>
          </w:p>
          <w:p w:rsidR="00DF23E7" w:rsidRPr="00452C0E" w:rsidRDefault="00DF23E7" w:rsidP="00452C0E">
            <w:pPr>
              <w:spacing w:after="0" w:line="240" w:lineRule="atLeast"/>
            </w:pP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  <w:r w:rsidRPr="00452C0E">
              <w:t>7.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Az ellenszolgáltatás teljesítésének feltételei, illetőleg a vonatkozó jogszabályokra hivatkozás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Ajánlatkérő előleget nem fizet.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 számla ellenértékét Ajánlatkérő a Polgári Törvénykönyvről szóló 1959. évi IV. törvény ( a továbbiakban: Ptk.) XXIV. Fejezetében foglalt szabályok szerinti (szerződő hatóságnak nem minősülő személlyel kötött szerződés esetén kifejezetten a Ptk. 2929/B.§(1) bekezdésében foglaltak szerint) és az adózás rendjéről szóló 2003.évi XCII. törvény 36/A.§-a szerint átutalással egyenlíti ki.  A számla kifizetési határideje 8 nap.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 xml:space="preserve">8. 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Annak lehetősége, hogy az ajánlattevő tehet-e több</w:t>
            </w:r>
            <w:r>
              <w:rPr>
                <w:b/>
              </w:rPr>
              <w:t xml:space="preserve"> </w:t>
            </w:r>
            <w:r w:rsidRPr="00452C0E">
              <w:rPr>
                <w:b/>
              </w:rPr>
              <w:t>változatú(alternatív) ajánlatot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Ajánlatkérő nem enged többváltozatú (alternatív) ajánlattételt.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9.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Az ajánlatok értékelési szempontja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 legalacsonyabb összegű ellenszolgáltatás a dokumentációban meghatározott súlyponttábla összesítésének végeredménye</w:t>
            </w:r>
          </w:p>
          <w:p w:rsidR="00DF23E7" w:rsidRPr="00452C0E" w:rsidRDefault="00DF23E7" w:rsidP="00452C0E">
            <w:pPr>
              <w:spacing w:after="0" w:line="240" w:lineRule="auto"/>
            </w:pPr>
          </w:p>
          <w:p w:rsidR="00DF23E7" w:rsidRPr="00452C0E" w:rsidRDefault="00DF23E7" w:rsidP="00452C0E">
            <w:pPr>
              <w:spacing w:after="0" w:line="240" w:lineRule="auto"/>
            </w:pPr>
          </w:p>
          <w:tbl>
            <w:tblPr>
              <w:tblW w:w="7561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4681"/>
              <w:gridCol w:w="960"/>
              <w:gridCol w:w="960"/>
              <w:gridCol w:w="960"/>
            </w:tblGrid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kaszálás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lombgereblyézés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gyep felületek öntözése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pázsit műtrágyázása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gyep felújítás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cserjegondozás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gallyazás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fa visszavágás ifjitás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fakivágás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tuskó irtás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vadalás, sarjazás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vihar kár elhárítás, ágdarabolás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fatányérozás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facsirkézés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fa öntözés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odu kezelés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alaptechnikai beavatkozás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Faültetés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fa növényvédelem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>
                    <w:rPr>
                      <w:color w:val="000000"/>
                      <w:lang w:eastAsia="hu-HU"/>
                    </w:rPr>
                    <w:t>Gyöngykavics, murva el</w:t>
                  </w:r>
                  <w:r w:rsidRPr="009033E4">
                    <w:rPr>
                      <w:color w:val="000000"/>
                      <w:lang w:eastAsia="hu-HU"/>
                    </w:rPr>
                    <w:t>terítés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Gumiburkolat gyom mentesítés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Homok</w:t>
                  </w:r>
                  <w:r>
                    <w:rPr>
                      <w:color w:val="000000"/>
                      <w:lang w:eastAsia="hu-HU"/>
                    </w:rPr>
                    <w:t>o</w:t>
                  </w:r>
                  <w:r w:rsidRPr="009033E4">
                    <w:rPr>
                      <w:color w:val="000000"/>
                      <w:lang w:eastAsia="hu-HU"/>
                    </w:rPr>
                    <w:t>zó fenntartás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Fenyőkéreg zuzalék felület fenntartás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 w:rsidP="00D11B81">
                  <w:pPr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Kerti csap kihelyezése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Csapszekrény kihelyezése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Vízakna fedlap kihelyezése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Vízakna fedlap javítása, pántolása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Vízaknában lévő hágcsó javítása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Vízaknában hágcsó telepítése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Kerti csap szintbe emelése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Vízhibák keresése, öntöző hálózat kivizsgálása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Csőtörés javítása különböző colos méretű csöveknél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Golyós csap szerelése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>
                    <w:rPr>
                      <w:color w:val="000000"/>
                      <w:lang w:eastAsia="hu-HU"/>
                    </w:rPr>
                    <w:t>Ü</w:t>
                  </w:r>
                  <w:r w:rsidRPr="009033E4">
                    <w:rPr>
                      <w:color w:val="000000"/>
                      <w:lang w:eastAsia="hu-HU"/>
                    </w:rPr>
                    <w:t>rítő csap szerelése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9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Vízvezeték kiépítése a meglévő aknáról KPE vezetékkel minden mellék munkával együtt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Automata öntöző hálózat kiépítése a meglévő vízkiállásról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Ivókutak javítása, szikkasztó aknák tisztítása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Pad-szék ülőlap pótlása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Pad-szék támla pótlása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Pad-szék-asztal mázolása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Pad-szék-asztal csiszolása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Pad-szék-asztal áthelyezése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Pad-szék-asztal bontása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Pad-szék-asztal kihelyezése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Kerítés bontása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Kapu bontása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Szilárd burkolat bontása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Gyöngykavics, murva bontása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Termőtalaj bontása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Kerti szegély bontása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Beton U-elemek bontása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Homokozó bontása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Tükörszedés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Termőföld beszerzése, helyszínre szállítása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Fűvesítés fűmagvetéssel 4-6dkg/nm fűmag felhasználásával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Felülvetés 2 dkg/nm fűmaggal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Gyepszőnyegezés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Mulcs terítés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 w:rsidP="00D11B8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Homok terítése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Alépítmény 1=15 cm vastag murva vagy sóder alépítmény kialakítása tömörítéssel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Alépítmény 2=10 cm vastag sóderágyazat alépítmény kialakítása tömörítéssel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 xml:space="preserve">Alépítmény 3= 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9033E4">
                      <w:rPr>
                        <w:color w:val="000000"/>
                        <w:lang w:eastAsia="hu-HU"/>
                      </w:rPr>
                      <w:t>2 cm</w:t>
                    </w:r>
                  </w:smartTag>
                  <w:r w:rsidRPr="009033E4">
                    <w:rPr>
                      <w:color w:val="000000"/>
                      <w:lang w:eastAsia="hu-HU"/>
                    </w:rPr>
                    <w:t xml:space="preserve"> vastag sóder 0-4es fektető ágyazat  kialakítása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Burkolat1= préselt színezett beton térkő fektetése,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Burkolat2= préselt gumilap fektetése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Burkolat 3= öntött gumi felület kialakítása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Burkolat 4= műfű felület kialakítása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Burkolat 5= Gyöngykavics, murva burkolat kialakítása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>
                    <w:rPr>
                      <w:color w:val="000000"/>
                      <w:lang w:eastAsia="hu-HU"/>
                    </w:rPr>
                    <w:t>Burkolat 6= nagykockakő</w:t>
                  </w:r>
                  <w:r w:rsidRPr="009033E4">
                    <w:rPr>
                      <w:color w:val="000000"/>
                      <w:lang w:eastAsia="hu-HU"/>
                    </w:rPr>
                    <w:t xml:space="preserve"> burkolat lerakása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>
                    <w:rPr>
                      <w:color w:val="000000"/>
                      <w:lang w:eastAsia="hu-HU"/>
                    </w:rPr>
                    <w:t>Burkolat 7 kiskockakő</w:t>
                  </w:r>
                  <w:r w:rsidRPr="009033E4">
                    <w:rPr>
                      <w:color w:val="000000"/>
                      <w:lang w:eastAsia="hu-HU"/>
                    </w:rPr>
                    <w:t xml:space="preserve"> lerakása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9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Burkolat 8= természetes vagy egyedi egyenletes vastagságú burkolat lerakása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9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Burkolat9= termés</w:t>
                  </w:r>
                  <w:r>
                    <w:rPr>
                      <w:color w:val="000000"/>
                      <w:lang w:eastAsia="hu-HU"/>
                    </w:rPr>
                    <w:t>zetes v. egyedi egyenetlen vasta</w:t>
                  </w:r>
                  <w:r w:rsidRPr="009033E4">
                    <w:rPr>
                      <w:color w:val="000000"/>
                      <w:lang w:eastAsia="hu-HU"/>
                    </w:rPr>
                    <w:t>gságú burkolat lerakása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45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Térkő besöprése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Beton kerti szegély kiépítése minden mellékmunkával együtt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Nagykocka szegély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Egyedi tömbszegély készítése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>
                    <w:rPr>
                      <w:color w:val="000000"/>
                      <w:lang w:eastAsia="hu-HU"/>
                    </w:rPr>
                    <w:t>Fa,műanyag és fém</w:t>
                  </w:r>
                  <w:r w:rsidRPr="009033E4">
                    <w:rPr>
                      <w:color w:val="000000"/>
                      <w:lang w:eastAsia="hu-HU"/>
                    </w:rPr>
                    <w:t>szegélyek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Beton paliszádszegély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>
                    <w:rPr>
                      <w:color w:val="000000"/>
                      <w:lang w:eastAsia="hu-HU"/>
                    </w:rPr>
                    <w:t>Kerítés lábazat</w:t>
                  </w:r>
                  <w:r w:rsidRPr="009033E4">
                    <w:rPr>
                      <w:color w:val="000000"/>
                      <w:lang w:eastAsia="hu-HU"/>
                    </w:rPr>
                    <w:t>építés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Rönksor homok</w:t>
                  </w:r>
                  <w:r>
                    <w:rPr>
                      <w:color w:val="000000"/>
                      <w:lang w:eastAsia="hu-HU"/>
                    </w:rPr>
                    <w:t>o</w:t>
                  </w:r>
                  <w:r w:rsidRPr="009033E4">
                    <w:rPr>
                      <w:color w:val="000000"/>
                      <w:lang w:eastAsia="hu-HU"/>
                    </w:rPr>
                    <w:t>zó</w:t>
                  </w:r>
                  <w:r>
                    <w:rPr>
                      <w:color w:val="000000"/>
                      <w:lang w:eastAsia="hu-HU"/>
                    </w:rPr>
                    <w:t xml:space="preserve"> </w:t>
                  </w:r>
                  <w:r w:rsidRPr="009033E4">
                    <w:rPr>
                      <w:color w:val="000000"/>
                      <w:lang w:eastAsia="hu-HU"/>
                    </w:rPr>
                    <w:t>szegély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Rönksor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Eséscsillapító homok terítése (0-2-es frakcióméret)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Homokozó gumiszegély kiépítése minden mellékmunkával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Kerítés kiépítése anyagár nélkül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Előre gyártott táblás kerítés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Dróthálós kerítés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Előre gyártott táblás kerítés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Dróthálós kétszárnyú kerítés kapu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Előre gyártott egyszárnyú táblás kerítés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Dróthálós egyszárnyú kerítés kapu kiépítése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Játszótér kihelyezési díja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 w:rsidP="00D11B8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Játszótér napi ellenőrzése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 w:rsidP="00D11B8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6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Játszóterek operatív ellenőrzése és karbantartása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játszószer karbantartás, javítás, felújítás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napi takarítás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szakképesítést nem igénylő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kertészeti szakképesítést igénylő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 xml:space="preserve">egyéb szakképesítést igénylő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F23E7" w:rsidRPr="00452C0E" w:rsidTr="009033E4">
              <w:trPr>
                <w:trHeight w:val="300"/>
              </w:trPr>
              <w:tc>
                <w:tcPr>
                  <w:tcW w:w="4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F23E7" w:rsidRPr="009033E4" w:rsidRDefault="00DF23E7" w:rsidP="009033E4">
                  <w:pPr>
                    <w:spacing w:after="0" w:line="240" w:lineRule="auto"/>
                    <w:rPr>
                      <w:color w:val="000000"/>
                      <w:lang w:eastAsia="hu-HU"/>
                    </w:rPr>
                  </w:pPr>
                  <w:r w:rsidRPr="009033E4">
                    <w:rPr>
                      <w:color w:val="000000"/>
                      <w:lang w:eastAsia="hu-HU"/>
                    </w:rPr>
                    <w:t>mérnöki feladatok tervezési díj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  <w:r w:rsidRPr="00452C0E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bottom"/>
                </w:tcPr>
                <w:p w:rsidR="00DF23E7" w:rsidRPr="00452C0E" w:rsidRDefault="00DF23E7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DF23E7" w:rsidRPr="00452C0E" w:rsidRDefault="00DF23E7" w:rsidP="00D11B81">
                  <w:pPr>
                    <w:rPr>
                      <w:color w:val="000000"/>
                    </w:rPr>
                  </w:pPr>
                </w:p>
              </w:tc>
            </w:tr>
          </w:tbl>
          <w:p w:rsidR="00DF23E7" w:rsidRPr="00452C0E" w:rsidRDefault="00DF23E7" w:rsidP="00452C0E">
            <w:pPr>
              <w:spacing w:after="0" w:line="240" w:lineRule="auto"/>
            </w:pPr>
          </w:p>
          <w:p w:rsidR="00DF23E7" w:rsidRPr="00452C0E" w:rsidRDefault="00DF23E7" w:rsidP="00452C0E">
            <w:pPr>
              <w:spacing w:after="0" w:line="240" w:lineRule="auto"/>
            </w:pPr>
          </w:p>
          <w:p w:rsidR="00DF23E7" w:rsidRPr="00452C0E" w:rsidRDefault="00DF23E7" w:rsidP="00452C0E">
            <w:pPr>
              <w:spacing w:after="0" w:line="240" w:lineRule="auto"/>
            </w:pPr>
          </w:p>
          <w:p w:rsidR="00DF23E7" w:rsidRPr="00452C0E" w:rsidRDefault="00DF23E7" w:rsidP="00452C0E">
            <w:pPr>
              <w:spacing w:after="0" w:line="240" w:lineRule="auto"/>
            </w:pP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 xml:space="preserve">10. </w:t>
            </w:r>
          </w:p>
        </w:tc>
        <w:tc>
          <w:tcPr>
            <w:tcW w:w="8678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A kizáró okok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Az eljárásban nem lehet ajánlattevő, alvállalkozó és nem vehet részt az alkalmasság igazolásában olyan gazdasági szereplő, akivel szemben a Kbt. 56.§(1) bek.a)-f), h)-k) pontokban foglalt kizáró okok bármelyike fenn áll. Az eljárásban nem lehet ajánlattevő akivel szemben a Kbt. 56.§ (2) bekezdése szerinti kizáró ok fennáll.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 Kbt. 122.§ (1) bek. és a 310/2011. (XII/.23.) Korm.r. 12.§-a szerint az ajánlattevőnek nyilatkoznia kell, hogy nem tartozik a felhívásban előírt kizáró okok hatálya alá, valamint a Kbt. 56.§.(1) bek. k) pont kc) alpontját a 310/2011. (XII.23.) Korm.r. 12.§-a rendelkezései szerint kell igazolni 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Továbbá ajánlattevőnek az ajánlatban igazolnia kell a Kbt. 58.§ (3) bekezdése szerint, hogy a szerződés teljesítéséhez nem vesz igénybe a Kbt. 56.§.(1) bekezdés szerinti, a felhívásban előírt kizáró okok hatálya alá eső alvállalkozót, valamint az általa alkalmasságának igazolására igénybe vett más szervezet nem tartozik a Kbt. 56.§ (1) bekezdés szerinti a felhívásban előírt kizáró okok hatálya alá.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 kizáró okok fenn nem állásásra vonatkozó, az ajánlattevő, az alvállalkozó és az alkalmasság igazolásában rész vevő gazdasági szereplő által tett nyilatkozatoknak a jelen felhívás megküldése napjánál nem régebbi keltezésűnek kell lenniük.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11.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Az alkalmassági követelmények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11.1. Gazdasági és pénzügyi alkalmasság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11.1.1. Az alkalmasság minimumkövetelményei: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452C0E">
              <w:t>Alkalmatlan az ajánlattevő, ha a felhívás megküldésének napját megelőzően lezárt utolsó két évben összesen a teljes nettó árbevétele nem éri el a 8 millió forintot és a közbeszerzés tárgya szerinti (parkfenntartási szolgáltatások tárgyú) nettó árbevétele nem éri el a 1 millió forintot.</w:t>
            </w:r>
          </w:p>
          <w:p w:rsidR="00DF23E7" w:rsidRPr="00452C0E" w:rsidRDefault="00DF23E7" w:rsidP="00CA462A">
            <w:pPr>
              <w:pStyle w:val="ListParagraph"/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11.1.2. Az alkalmasság megítéléséhez szükséges adatok és a megkövetelt igazolási mód: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452C0E">
              <w:t xml:space="preserve"> Az ajánlatban csatolni kell a 310/2011. (XII.23.) Korm.r.14.§ (1) bek.c.) pontja alapján a felhívás megküldésének napját megelőzően lezárt utolsó két üzleti év összesített teljes és a</w:t>
            </w:r>
            <w:r>
              <w:t xml:space="preserve"> közbeszerzés tárgya szerinti (</w:t>
            </w:r>
            <w:r w:rsidRPr="00452C0E">
              <w:t>parkfenntartási szolgáltatások tárgyú) nettó árbevételről szóló nyilatkozatot, attól függően, hogy ajánlatkérő mikor jött létre, illetve mikor kezdete meg tevékenységét, amennyiben ezek az adatok rendelkezésre állnak.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Az alkalmasság igazolása tekintetében irányadóak a Kbt.55.§(4)-(6) bekezdései, valamint a 310/2011. (XII.23.) Korm.r. vonatkozó rendelkezései.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Ajánlatkérő a fenti igazolási mód(ok) helyett elfogadja ajánlattevő arra vonatkozó nyilatkozatát is, hogy megfelel az ajánlatkérő által aláírt alkalmassági követelménynek.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11.2. Műszaki illetve szakmai alkalmasság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11.2.1. Az alkalmasság minimumkövetelményei: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a.) Alkalmatlan az ajánlattevő, ha a felhívás megküldésének napja előtti 24 hónapban nem rendelkezik legalább 12 hónapig tartó nettó 1 millió Ft értékű jelen közbeszerzés tárgya szerinti – parkfenntartási szolgáltatás- referenciával.  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12.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 hiánypótlás lehetősége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Ajánlatkérő a hiánypótlásra a Kbt. 67.§. szerint biztosít lehetőséget.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Az ajánlatkérő nem rendel el újabb hiánypótlást arra vonatkozóan, ha a hiánypótlással az ajánlattevő az ajánlatban korábban nem szereplő gazdasági szereplőt von be az eljárásba és e gazdasági szereplőre tekintettel lenne szükséges az újabb hiánypótlás.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  <w:r w:rsidRPr="00452C0E">
              <w:t>13.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Az ajánlattételi határidő, az ajánlatok felbontásának ideje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>
              <w:t>2014. február 7. 10 óra 00 perc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14.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Az ajánlat benyújtásának címe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Budapest Főváros XIII.</w:t>
            </w:r>
            <w:r>
              <w:t xml:space="preserve"> </w:t>
            </w:r>
            <w:r w:rsidRPr="00452C0E">
              <w:t xml:space="preserve">Kerületi Önkormányzat Intézményműködtetési és Fenntartó Központ (IMFK), 1139 Budapest, Hajdú utca 29. 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Az ajánlatokat munkanapokon hétfőtől-csütörtökig 9-15 óráig, pénteken 9-13 óráig lehet benyújtani. 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15.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Az ajánlattétel nyelve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Az eljárás és az ajánlattétel nyelve a magyar. Az eljárás során mindennemű közlés magyar nyelven történik, kommunikáció semmilyen más nyelven nem fogadható el. Az ajánlat magyar nyelven kívül más nyelven nem nyújtható be.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16.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Az ajánlat(ok) felbontásának helye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Budapest Főváros XIII.</w:t>
            </w:r>
            <w:r>
              <w:t xml:space="preserve"> </w:t>
            </w:r>
            <w:r w:rsidRPr="00452C0E">
              <w:t xml:space="preserve">Kerületi Önkormányzat Intézményműködtetési és Fenntartó Központ (IMFK), 1139 Budapest, Hajdú utca 29. 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17.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Az ajánlatok felbontásán jelenlétre jogosultak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A Kbt. 62.§. (2) bekezdése szerint.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18.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Az ajánlati kötöttség időtartama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30 nap.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19.</w:t>
            </w: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  <w:rPr>
                <w:b/>
              </w:rPr>
            </w:pPr>
            <w:r w:rsidRPr="00452C0E">
              <w:rPr>
                <w:b/>
              </w:rPr>
              <w:t>Egyéb követelmények és információk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19.1. A Kbt.54.§ (1) bekezdésére tekintettel az ajánlatkérő előírja, hogy az ajánlattevő tájékozódjon a munkavállalók védelmére és a munkafeltételekre vonatkozó olyan kötelezettségekről, amelyeknek a teljesítés helyén és a szerződés teljesítése során meg kell felelni.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19.2. A Kbt.36.§(3) bekezdése alapján az eredeti ajánlati példányban szereplő dokumentumok egyszerű másolati példányban is benyújtatóak.  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19.3. Az ajánlatban felolvasólapot kell elhelyezni, ami tartalmazza a Kbt. 62.(3) bek</w:t>
            </w:r>
            <w:r>
              <w:t>ezdése szerinti összes adatot (</w:t>
            </w:r>
            <w:r w:rsidRPr="00452C0E">
              <w:t>az ajánlattevők neve, címe, (székhelye, lakóhelye,) valamint azok a főbb számszerűsíthető adatok, amelyek az értékelési szempont (adott esetben részszempontok) alapján értékelésre kerülnek.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19.4. Az ajánlatkérő – figyelemmel a Kbt. 35.§ (1) bekezdésében foglaltakra – azt tekinti az eljárás iránt érdeklődését jelző gazdasági szereplőnek, aki az érdeklődét írásban jelzi. Egyidejűleg meg kell adni az írásbeli kapcsolattartási forma alkalmazása során használható e-mail címet, amelyre ajánlatkérő a Kbt.- ben előírt tájékoztatásokat küld az érdeklődét jelző gazdasági szereplőnek.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19.5. Ajánlattevőnek (közös ajánlattevőnek) az ajánlatában nyilatkoznia kell a Kbt. 60.§(3) és (5) bekezdésében foglaltak szerint.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19.6 Ajánlattevőnek (közös ajánlattevőnek) az ajánlatban nyilatkoznia kell a Kbt. 40.§(1) bekezdés a) és b) pontja vonatkozásában. A nyilatkozatokat nemleges tartalom esetén is kifejezetten meg kell tenni és az ajánlathoz csatolni.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19.7. Közös ajánlattétel esetén az ajánlattételnek meg kell felelnie a Kbt.25.§-ában foglalt feltételeknek,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>19.8. Az ajánlathoz csatolni kell az ajánlatban szereplő dokumentumokat aláíró, az ajánlattevő és az alvállalkozó, valamint az alkalmasság igazolásában résztvevő gazdasági szereplő írásbeli képviseletére jogosult személy (cég esetében a cégjegyzésre jogosult) aláírási címpéldányát vagy ügyvéd által ellenjegyzett aláírás mintáját. Amennyiben az ajánlatot nem az írásbeli képviseletre jogosult személy írja alá, akkor az adott személy(ek)nek az ajánlat aláírására vonatkozó, a meghatalmazott aláírás mintáját is tartalmazó, a képviseletre jogosult általi, cégszerű aláírással ellátott meghatalmazását is szükséges csatolni.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19.9.  A Kbt.126.§.(1) bekezdése alapján Vállalkozó köteles a szerződés aláírásáig a Megrendelőnek 2.000.000.- Ft összegű teljesítési biztosítékot nyújtani, mely a szerződésszerű teljesítés biztosítékául szolgál. 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5"/>
              </w:numPr>
              <w:jc w:val="both"/>
            </w:pPr>
            <w:r w:rsidRPr="00452C0E">
              <w:t>A biztosíték a Vállalkozó választása szerint teljesíthető az előírt pénzösszegnek az alábbiakban megadott bankszámlára történő befizetésével vagy bankgarancia biztosításával vagy biztosítási szerződés alapján kiállított – készfizető kezességvállalást tartalmazó – kötelezvénnyel.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5"/>
              </w:numPr>
              <w:jc w:val="both"/>
            </w:pPr>
            <w:r w:rsidRPr="00452C0E">
              <w:t>Átutalás</w:t>
            </w:r>
          </w:p>
          <w:p w:rsidR="00DF23E7" w:rsidRPr="00452C0E" w:rsidRDefault="00DF23E7" w:rsidP="00CA462A">
            <w:pPr>
              <w:pStyle w:val="NoSpacing"/>
              <w:ind w:left="720"/>
              <w:jc w:val="both"/>
            </w:pPr>
            <w:r w:rsidRPr="00452C0E">
              <w:t>Amennyiben Vállalkozó a biztosítékot átutalás formájában kívánja teljesíteni, a biztosíték összegét a 11784009-15513010 számú számlára kell befizetni a szerződés aláírását megelőző 3. napig. Az átutalási megbízás közlemény rovatában a” Közbeszerzés: Parkfenntartás” hivatkozást fel kell tüntetni. A Megrendelő a szerződés megszűnését követően haladéktalanul intézkedik a biztosíték összegének a Vállalkozó részére történő visszautalására.</w:t>
            </w:r>
          </w:p>
          <w:p w:rsidR="00DF23E7" w:rsidRPr="00452C0E" w:rsidRDefault="00DF23E7" w:rsidP="00CA462A">
            <w:pPr>
              <w:spacing w:after="0" w:line="240" w:lineRule="auto"/>
              <w:jc w:val="both"/>
            </w:pPr>
            <w:r w:rsidRPr="00452C0E">
              <w:t xml:space="preserve">19.10. 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5"/>
              </w:numPr>
              <w:jc w:val="both"/>
            </w:pPr>
            <w:r w:rsidRPr="00452C0E">
              <w:t>Bankgarancia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7"/>
              </w:numPr>
              <w:jc w:val="both"/>
            </w:pPr>
            <w:r w:rsidRPr="00452C0E">
              <w:t>Amennyiben a Vállalkozó a biztosítékot bankgarancia formájában kívánja teljesíteni, a bankgaranciát a Vállalkozó által kiválasztott banknak kell kibocsátani. A bankgarancia a szerződés aláírását megelőző 3. nappal nyitandó és a nyitás időpontjától a szerződés időtartamára kell érvényesnek lennie.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7"/>
              </w:numPr>
              <w:jc w:val="both"/>
            </w:pPr>
            <w:r w:rsidRPr="00452C0E">
              <w:t>A bankgarancia a következő feltételek együttes fennállása esetén megfelelő: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6"/>
              </w:numPr>
              <w:jc w:val="both"/>
            </w:pPr>
            <w:r w:rsidRPr="00452C0E">
              <w:t>I. osztályú bank kötelezettség-vállalásával kerül kiállításra,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6"/>
              </w:numPr>
              <w:jc w:val="both"/>
            </w:pPr>
            <w:r w:rsidRPr="00452C0E">
              <w:t>visszavonhatatlan,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6"/>
              </w:numPr>
              <w:jc w:val="both"/>
            </w:pPr>
            <w:r w:rsidRPr="00452C0E">
              <w:t>a bank kötelezettség-vállalásai a Vállalkozó és Megrendelő jogviszonyra, továbbá Vállalkozó ellenvetésére nincsenek tekintettel,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6"/>
              </w:numPr>
              <w:jc w:val="both"/>
            </w:pPr>
            <w:r w:rsidRPr="00452C0E">
              <w:t>feltétlenül és azonnal igénybe vehető.</w:t>
            </w:r>
          </w:p>
          <w:p w:rsidR="00DF23E7" w:rsidRPr="00452C0E" w:rsidRDefault="00DF23E7" w:rsidP="00CA462A">
            <w:pPr>
              <w:pStyle w:val="NoSpacing"/>
              <w:ind w:left="1080"/>
              <w:jc w:val="both"/>
            </w:pPr>
          </w:p>
          <w:p w:rsidR="00DF23E7" w:rsidRPr="00452C0E" w:rsidRDefault="00DF23E7" w:rsidP="00CA462A">
            <w:pPr>
              <w:pStyle w:val="NoSpacing"/>
              <w:numPr>
                <w:ilvl w:val="0"/>
                <w:numId w:val="7"/>
              </w:numPr>
              <w:jc w:val="both"/>
            </w:pPr>
            <w:r w:rsidRPr="00452C0E">
              <w:t>Belföldi székhelyű Vállalkozó esetében:</w:t>
            </w:r>
          </w:p>
          <w:p w:rsidR="00DF23E7" w:rsidRPr="00452C0E" w:rsidRDefault="00DF23E7" w:rsidP="00CA462A">
            <w:pPr>
              <w:pStyle w:val="NoSpacing"/>
              <w:ind w:left="720"/>
              <w:jc w:val="both"/>
            </w:pPr>
            <w:r w:rsidRPr="00452C0E">
              <w:t>A bankgaranciát magyar nyelven kell megadni.</w:t>
            </w:r>
          </w:p>
          <w:p w:rsidR="00DF23E7" w:rsidRPr="00452C0E" w:rsidRDefault="00DF23E7" w:rsidP="00CA462A">
            <w:pPr>
              <w:pStyle w:val="NoSpacing"/>
              <w:ind w:left="720"/>
              <w:jc w:val="both"/>
            </w:pPr>
          </w:p>
          <w:p w:rsidR="00DF23E7" w:rsidRPr="00452C0E" w:rsidRDefault="00DF23E7" w:rsidP="00CA462A">
            <w:pPr>
              <w:pStyle w:val="NoSpacing"/>
              <w:numPr>
                <w:ilvl w:val="0"/>
                <w:numId w:val="7"/>
              </w:numPr>
              <w:jc w:val="both"/>
            </w:pPr>
            <w:r w:rsidRPr="00452C0E">
              <w:t>Külföldi székhelyű Vállalkozó esetében</w:t>
            </w:r>
          </w:p>
          <w:p w:rsidR="00DF23E7" w:rsidRPr="00452C0E" w:rsidRDefault="00DF23E7" w:rsidP="00CA462A">
            <w:pPr>
              <w:pStyle w:val="NoSpacing"/>
              <w:ind w:left="360"/>
              <w:jc w:val="both"/>
            </w:pPr>
            <w:r w:rsidRPr="00452C0E">
              <w:t xml:space="preserve">A bankgaranciát magyar nyelven vagy személyes joga szerinti nyelven, azzal, hogy a bankgaranciát a 24/1986. MT.sz. és a 7/1986. IM.sz. rendeletek alapján az Országos Fordító és Fordításhitelesítő Iroda ZRt. által, vagy a Szállító személyes joga szerint hivatalosnak tekintendő fordítást készítő szerv vagy személy által készített hiteles magyar nyelvű fordítással együtt kell benyújtani. </w:t>
            </w:r>
          </w:p>
          <w:p w:rsidR="00DF23E7" w:rsidRPr="00452C0E" w:rsidRDefault="00DF23E7" w:rsidP="00CA462A">
            <w:pPr>
              <w:pStyle w:val="NoSpacing"/>
              <w:ind w:left="360"/>
              <w:jc w:val="both"/>
            </w:pPr>
          </w:p>
          <w:p w:rsidR="00DF23E7" w:rsidRPr="00452C0E" w:rsidRDefault="00DF23E7" w:rsidP="00CA462A">
            <w:pPr>
              <w:pStyle w:val="NoSpacing"/>
              <w:jc w:val="both"/>
            </w:pPr>
            <w:r w:rsidRPr="00452C0E">
              <w:t>19.11.Biztosítási szerződés</w:t>
            </w:r>
          </w:p>
          <w:p w:rsidR="00DF23E7" w:rsidRPr="00452C0E" w:rsidRDefault="00DF23E7" w:rsidP="00CA462A">
            <w:pPr>
              <w:pStyle w:val="NoSpacing"/>
              <w:ind w:left="502"/>
              <w:jc w:val="both"/>
            </w:pPr>
            <w:r w:rsidRPr="00452C0E">
              <w:t>Amennyiben a Vállalkozó a biztosítékot biztosítási szerződés alapján kiállított kötelezvénnyel kívánja teljesíteni, a biztosíték nyújtásának igazolására a Vállalkozó által választott biztosító kötelezvénynek eredeti példányát a szerződés aláírást megelőző 3. nappal a Megrendelő rendelkezésére kell bocsátani magyar nyelven, vagy személyes joga szerinti nyelven, azzal, hogy a kötelezvényt a 24/1986. M.T. sz. és a 7/1986.Im.sz, rendeletek alapján az Országos Fordító és Fordításhitelesítő Iroda Rt. által, vagy a szállító személyes joga szerint hivatalosnak tekintendő fordítást készítő szerv vagy személy által készített hiteles magyar nyelvű fordítással együtt kell benyújtani.</w:t>
            </w:r>
          </w:p>
          <w:p w:rsidR="00DF23E7" w:rsidRPr="00452C0E" w:rsidRDefault="00DF23E7" w:rsidP="00CA462A">
            <w:pPr>
              <w:pStyle w:val="NoSpacing"/>
              <w:ind w:left="720"/>
              <w:jc w:val="both"/>
            </w:pPr>
            <w:r w:rsidRPr="00452C0E">
              <w:t>A kötelezvénynek tartalmaznia kell, hogy a biztosító a teljes biztosíték összegének erejéig készfizető kezességet vállal.</w:t>
            </w:r>
          </w:p>
          <w:p w:rsidR="00DF23E7" w:rsidRPr="00452C0E" w:rsidRDefault="00DF23E7" w:rsidP="00CA462A">
            <w:pPr>
              <w:pStyle w:val="NoSpacing"/>
              <w:ind w:left="720"/>
              <w:jc w:val="both"/>
            </w:pPr>
          </w:p>
          <w:p w:rsidR="00DF23E7" w:rsidRPr="00452C0E" w:rsidRDefault="00DF23E7" w:rsidP="00CA462A">
            <w:pPr>
              <w:pStyle w:val="NoSpacing"/>
              <w:jc w:val="both"/>
            </w:pPr>
            <w:r w:rsidRPr="00452C0E">
              <w:t>19.12.  A SZERZŐDÉST BIZTOSÍTÓ MELLÉKKÖTELEZETTSÉGEK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8"/>
              </w:numPr>
              <w:jc w:val="both"/>
            </w:pPr>
            <w:r w:rsidRPr="00452C0E">
              <w:t>Felelősségbiztosítás</w:t>
            </w:r>
          </w:p>
          <w:p w:rsidR="00DF23E7" w:rsidRPr="00452C0E" w:rsidRDefault="00DF23E7" w:rsidP="00CA462A">
            <w:pPr>
              <w:pStyle w:val="NoSpacing"/>
              <w:ind w:left="708"/>
              <w:jc w:val="both"/>
            </w:pPr>
            <w:r w:rsidRPr="00452C0E">
              <w:t>A vállalkozó köteles a szerződés teljes időtartamára vonatkozóan – évi minimum 20.000.000 millió Ft kárösszegű, káreseményenként 5.000.000.- Ft kárösszegű általános felelősségbiztosítással rendelkezni, a Vállalkozó teljes körű kockázati felelősségbiztosítást köteles kötni a teljesítés idejére.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8"/>
              </w:numPr>
              <w:jc w:val="both"/>
            </w:pPr>
            <w:r w:rsidRPr="00452C0E">
              <w:t>Késedelmi kötbér, kártérítés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9"/>
              </w:numPr>
              <w:jc w:val="both"/>
            </w:pPr>
            <w:r w:rsidRPr="00452C0E">
              <w:t xml:space="preserve">Amennyiben a Vállalkozó elmulasztja a szerződésben vállalt kötelezettségeinek teljesítését a vállalt határidőn belül, úgy a Megrendelő a szerződésszegésből fakadó egyéb kárrendezésekre vonatkozó igényein túl késedelmi kötbérre jogosult. 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9"/>
              </w:numPr>
              <w:jc w:val="both"/>
            </w:pPr>
            <w:r w:rsidRPr="00452C0E">
              <w:t>A kötbér mértéke minden késedelmesen eltelt nap után a nem teljesített szolgáltatás 5%-a.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9"/>
              </w:numPr>
              <w:jc w:val="both"/>
            </w:pPr>
            <w:r w:rsidRPr="00452C0E">
              <w:t>A Megrendelő a kötbér összegét meghaladó kárát is jogosult érvényesíteni a Vállalkozóval szemben.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9"/>
              </w:numPr>
              <w:jc w:val="both"/>
            </w:pPr>
            <w:r w:rsidRPr="00452C0E">
              <w:t>Bármely nem szerződésszerű teljesítése jogi fenntartás nélküli elfogadása a szerződő részéről nem értelmezhető joglemondásaként azon igényről vagy igényekről, amelyek a szerződőt szerződésszegés következményeként megilletik.</w:t>
            </w:r>
          </w:p>
          <w:p w:rsidR="00DF23E7" w:rsidRPr="00452C0E" w:rsidRDefault="00DF23E7" w:rsidP="00CA462A">
            <w:pPr>
              <w:pStyle w:val="NoSpacing"/>
              <w:numPr>
                <w:ilvl w:val="0"/>
                <w:numId w:val="8"/>
              </w:numPr>
              <w:jc w:val="both"/>
            </w:pPr>
            <w:r w:rsidRPr="00452C0E">
              <w:t>Meghiúsulási kötbér</w:t>
            </w:r>
          </w:p>
          <w:p w:rsidR="00DF23E7" w:rsidRPr="00452C0E" w:rsidRDefault="00DF23E7" w:rsidP="00CA462A">
            <w:pPr>
              <w:pStyle w:val="NoSpacing"/>
              <w:jc w:val="both"/>
            </w:pPr>
          </w:p>
          <w:p w:rsidR="00DF23E7" w:rsidRPr="00452C0E" w:rsidRDefault="00DF23E7" w:rsidP="00CA462A">
            <w:pPr>
              <w:pStyle w:val="NoSpacing"/>
              <w:ind w:left="720"/>
              <w:jc w:val="both"/>
            </w:pPr>
            <w:r w:rsidRPr="00452C0E">
              <w:t>A Megrendelő – a vis maior esetet kivéve- a Vállalkozó bármely szerződéses kötelezettségének 30 napot meghaladó késedelmes teljesítése esetén a Megrendelő jogosult a szerződést azonnali hatállyal felmondani. Ebben az esetben a Megrendelő meghiúsulási kötbér illeti meg, melynek mértéke minden meghiúsult hónap</w:t>
            </w:r>
            <w:r>
              <w:t xml:space="preserve"> [szerződés teljes időtartama (</w:t>
            </w:r>
            <w:r w:rsidRPr="00452C0E">
              <w:t>48 hónap) mínusz a meghiúsulásig eltel hónapok száma] után 2.000.000.- Ft.</w:t>
            </w:r>
          </w:p>
          <w:p w:rsidR="00DF23E7" w:rsidRPr="00452C0E" w:rsidRDefault="00DF23E7" w:rsidP="00CA462A">
            <w:pPr>
              <w:pStyle w:val="NoSpacing"/>
              <w:ind w:left="720"/>
              <w:jc w:val="both"/>
            </w:pPr>
          </w:p>
          <w:p w:rsidR="00DF23E7" w:rsidRPr="00452C0E" w:rsidRDefault="00DF23E7" w:rsidP="00CA462A">
            <w:pPr>
              <w:spacing w:after="0" w:line="240" w:lineRule="auto"/>
              <w:jc w:val="both"/>
            </w:pP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20.</w:t>
            </w:r>
          </w:p>
        </w:tc>
        <w:tc>
          <w:tcPr>
            <w:tcW w:w="8678" w:type="dxa"/>
          </w:tcPr>
          <w:p w:rsidR="00DF23E7" w:rsidRPr="00452C0E" w:rsidRDefault="00DF23E7" w:rsidP="00452C0E">
            <w:pPr>
              <w:spacing w:after="0" w:line="240" w:lineRule="auto"/>
              <w:rPr>
                <w:b/>
              </w:rPr>
            </w:pPr>
            <w:r w:rsidRPr="00452C0E">
              <w:rPr>
                <w:b/>
              </w:rPr>
              <w:t>Az ajánlattételi felhívás megküldésének napja</w:t>
            </w:r>
          </w:p>
        </w:tc>
      </w:tr>
      <w:tr w:rsidR="00DF23E7" w:rsidRPr="00452C0E" w:rsidTr="00452C0E">
        <w:tc>
          <w:tcPr>
            <w:tcW w:w="534" w:type="dxa"/>
          </w:tcPr>
          <w:p w:rsidR="00DF23E7" w:rsidRPr="00452C0E" w:rsidRDefault="00DF23E7" w:rsidP="00452C0E">
            <w:pPr>
              <w:spacing w:after="0" w:line="240" w:lineRule="auto"/>
            </w:pPr>
          </w:p>
        </w:tc>
        <w:tc>
          <w:tcPr>
            <w:tcW w:w="8678" w:type="dxa"/>
          </w:tcPr>
          <w:p w:rsidR="00DF23E7" w:rsidRPr="00452C0E" w:rsidRDefault="00DF23E7" w:rsidP="00452C0E">
            <w:pPr>
              <w:spacing w:after="0" w:line="240" w:lineRule="auto"/>
            </w:pPr>
            <w:r>
              <w:t>2014. január 23.</w:t>
            </w:r>
          </w:p>
        </w:tc>
      </w:tr>
    </w:tbl>
    <w:p w:rsidR="00DF23E7" w:rsidRDefault="00DF23E7"/>
    <w:sectPr w:rsidR="00DF23E7" w:rsidSect="006C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50DF"/>
    <w:multiLevelType w:val="hybridMultilevel"/>
    <w:tmpl w:val="2BCA55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F43DE9"/>
    <w:multiLevelType w:val="hybridMultilevel"/>
    <w:tmpl w:val="A1EC5C6A"/>
    <w:lvl w:ilvl="0" w:tplc="08C4A8F0">
      <w:start w:val="1"/>
      <w:numFmt w:val="low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>
    <w:nsid w:val="3BA90D73"/>
    <w:multiLevelType w:val="hybridMultilevel"/>
    <w:tmpl w:val="622CA9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39218F"/>
    <w:multiLevelType w:val="hybridMultilevel"/>
    <w:tmpl w:val="36689B12"/>
    <w:lvl w:ilvl="0" w:tplc="A39AF5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BFA6293"/>
    <w:multiLevelType w:val="hybridMultilevel"/>
    <w:tmpl w:val="317027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22052C"/>
    <w:multiLevelType w:val="hybridMultilevel"/>
    <w:tmpl w:val="B96854AA"/>
    <w:lvl w:ilvl="0" w:tplc="540832BC">
      <w:start w:val="1"/>
      <w:numFmt w:val="decimal"/>
      <w:lvlText w:val="%1.)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A760847"/>
    <w:multiLevelType w:val="hybridMultilevel"/>
    <w:tmpl w:val="2676C4B2"/>
    <w:lvl w:ilvl="0" w:tplc="7966CD28">
      <w:start w:val="1"/>
      <w:numFmt w:val="decimal"/>
      <w:lvlText w:val="%1.)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729100AC"/>
    <w:multiLevelType w:val="hybridMultilevel"/>
    <w:tmpl w:val="D91C96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BA0DB5"/>
    <w:multiLevelType w:val="hybridMultilevel"/>
    <w:tmpl w:val="15C0C0D0"/>
    <w:lvl w:ilvl="0" w:tplc="FC1C7F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2ED"/>
    <w:rsid w:val="000117D3"/>
    <w:rsid w:val="00027B1C"/>
    <w:rsid w:val="00063E5D"/>
    <w:rsid w:val="00070B6E"/>
    <w:rsid w:val="000775F1"/>
    <w:rsid w:val="000A5F0C"/>
    <w:rsid w:val="000D7214"/>
    <w:rsid w:val="00175FED"/>
    <w:rsid w:val="001C72A1"/>
    <w:rsid w:val="001E03C6"/>
    <w:rsid w:val="001F14A9"/>
    <w:rsid w:val="002A03C3"/>
    <w:rsid w:val="002D4A17"/>
    <w:rsid w:val="002E412A"/>
    <w:rsid w:val="0031425C"/>
    <w:rsid w:val="00324C12"/>
    <w:rsid w:val="00366668"/>
    <w:rsid w:val="00452C0E"/>
    <w:rsid w:val="004758A1"/>
    <w:rsid w:val="00482C4F"/>
    <w:rsid w:val="00551E46"/>
    <w:rsid w:val="005F0758"/>
    <w:rsid w:val="00630008"/>
    <w:rsid w:val="006460AC"/>
    <w:rsid w:val="00654BF8"/>
    <w:rsid w:val="006649E4"/>
    <w:rsid w:val="006C3663"/>
    <w:rsid w:val="006C51E6"/>
    <w:rsid w:val="006C692D"/>
    <w:rsid w:val="006D47D8"/>
    <w:rsid w:val="00751705"/>
    <w:rsid w:val="007B1A5B"/>
    <w:rsid w:val="007C0747"/>
    <w:rsid w:val="007E72DF"/>
    <w:rsid w:val="008029CA"/>
    <w:rsid w:val="008410AB"/>
    <w:rsid w:val="00852503"/>
    <w:rsid w:val="008837A1"/>
    <w:rsid w:val="008E2095"/>
    <w:rsid w:val="008F6019"/>
    <w:rsid w:val="009033E4"/>
    <w:rsid w:val="009525EE"/>
    <w:rsid w:val="009C420F"/>
    <w:rsid w:val="009F001D"/>
    <w:rsid w:val="00A06426"/>
    <w:rsid w:val="00A14159"/>
    <w:rsid w:val="00A17911"/>
    <w:rsid w:val="00BA05AF"/>
    <w:rsid w:val="00BA489A"/>
    <w:rsid w:val="00BC1CA4"/>
    <w:rsid w:val="00BE3645"/>
    <w:rsid w:val="00C00847"/>
    <w:rsid w:val="00CA462A"/>
    <w:rsid w:val="00CC75D2"/>
    <w:rsid w:val="00CF37D4"/>
    <w:rsid w:val="00D11B81"/>
    <w:rsid w:val="00D27221"/>
    <w:rsid w:val="00D37F17"/>
    <w:rsid w:val="00D54949"/>
    <w:rsid w:val="00D54D80"/>
    <w:rsid w:val="00D83357"/>
    <w:rsid w:val="00DF23E7"/>
    <w:rsid w:val="00E2300F"/>
    <w:rsid w:val="00EA1B6B"/>
    <w:rsid w:val="00F03974"/>
    <w:rsid w:val="00F1647F"/>
    <w:rsid w:val="00F56FBD"/>
    <w:rsid w:val="00F7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72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2C4F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2E412A"/>
    <w:rPr>
      <w:rFonts w:cs="Times New Roman"/>
      <w:i/>
      <w:iCs/>
    </w:rPr>
  </w:style>
  <w:style w:type="paragraph" w:styleId="NoSpacing">
    <w:name w:val="No Spacing"/>
    <w:uiPriority w:val="99"/>
    <w:qFormat/>
    <w:rsid w:val="00630008"/>
    <w:rPr>
      <w:lang w:eastAsia="en-US"/>
    </w:rPr>
  </w:style>
  <w:style w:type="character" w:styleId="Hyperlink">
    <w:name w:val="Hyperlink"/>
    <w:basedOn w:val="DefaultParagraphFont"/>
    <w:uiPriority w:val="99"/>
    <w:rsid w:val="008029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onyi.bp13.hu/" TargetMode="External"/><Relationship Id="rId13" Type="http://schemas.openxmlformats.org/officeDocument/2006/relationships/hyperlink" Target="http://www.pannonia-altisk.bp13.hu/" TargetMode="External"/><Relationship Id="rId18" Type="http://schemas.openxmlformats.org/officeDocument/2006/relationships/hyperlink" Target="http://www.13kerzeneiskola.h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lg.sulinet.hu/" TargetMode="External"/><Relationship Id="rId7" Type="http://schemas.openxmlformats.org/officeDocument/2006/relationships/hyperlink" Target="http://www.eotvos.bp13.hu/" TargetMode="External"/><Relationship Id="rId12" Type="http://schemas.openxmlformats.org/officeDocument/2006/relationships/hyperlink" Target="http://www.hunyadialtisk.hu/" TargetMode="External"/><Relationship Id="rId17" Type="http://schemas.openxmlformats.org/officeDocument/2006/relationships/hyperlink" Target="http://www.vizafogo-bp13.sulinet.h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mori.hu/" TargetMode="External"/><Relationship Id="rId20" Type="http://schemas.openxmlformats.org/officeDocument/2006/relationships/hyperlink" Target="http://www.berzsenyi.h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ektesiiskola13.hu/" TargetMode="External"/><Relationship Id="rId11" Type="http://schemas.openxmlformats.org/officeDocument/2006/relationships/hyperlink" Target="http://www.herman13.com/" TargetMode="External"/><Relationship Id="rId5" Type="http://schemas.openxmlformats.org/officeDocument/2006/relationships/hyperlink" Target="http://csataiskola.bp13.hu/" TargetMode="External"/><Relationship Id="rId15" Type="http://schemas.openxmlformats.org/officeDocument/2006/relationships/hyperlink" Target="http://www.gyongyosisk.h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aps.google.hu/maps?q=fiasty%C3%BAk+utca+47.+t%C3%A9rk%C3%A9p&amp;oe=utf-8&amp;rls=org.mozilla:hu:official&amp;client=firefox-a&amp;um=1&amp;ie=UTF-8&amp;hq=&amp;hnear=1139+Budapest,+Fiasty%C3%BAk+utca+47&amp;gl=hu&amp;ei=BRweS8XRLZOemAP3_bTPCw&amp;sa=X&amp;oi=geocode_result&amp;ct=title&amp;resnum=1&amp;ved=0CAoQ8gEwAA" TargetMode="External"/><Relationship Id="rId19" Type="http://schemas.openxmlformats.org/officeDocument/2006/relationships/hyperlink" Target="http://www.adygimnazium.bp13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gedusgezaaltisk.hu/" TargetMode="External"/><Relationship Id="rId14" Type="http://schemas.openxmlformats.org/officeDocument/2006/relationships/hyperlink" Target="http://www.prizmaegymi.h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2468</Words>
  <Characters>17031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user</dc:creator>
  <cp:keywords/>
  <dc:description/>
  <cp:lastModifiedBy>borgulyamonika</cp:lastModifiedBy>
  <cp:revision>6</cp:revision>
  <cp:lastPrinted>2014-02-13T17:19:00Z</cp:lastPrinted>
  <dcterms:created xsi:type="dcterms:W3CDTF">2014-02-13T17:17:00Z</dcterms:created>
  <dcterms:modified xsi:type="dcterms:W3CDTF">2014-02-13T17:22:00Z</dcterms:modified>
</cp:coreProperties>
</file>