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41" w:rsidRPr="00426E16" w:rsidRDefault="00C55A41" w:rsidP="00DD7061">
      <w:pPr>
        <w:jc w:val="center"/>
        <w:rPr>
          <w:b/>
        </w:rPr>
      </w:pPr>
      <w:r w:rsidRPr="00426E16">
        <w:rPr>
          <w:b/>
        </w:rPr>
        <w:t>AJÁNLATTÉTELI FELHÍVÁS</w:t>
      </w:r>
    </w:p>
    <w:p w:rsidR="00C55A41" w:rsidRDefault="00C55A41" w:rsidP="00AB11AF">
      <w:pPr>
        <w:jc w:val="both"/>
      </w:pPr>
    </w:p>
    <w:p w:rsidR="00C55A41" w:rsidRDefault="00C55A41" w:rsidP="00AB11AF">
      <w:pPr>
        <w:jc w:val="both"/>
      </w:pPr>
    </w:p>
    <w:p w:rsidR="00C55A41" w:rsidRPr="006A2062" w:rsidRDefault="00C55A41" w:rsidP="00AB11AF">
      <w:pPr>
        <w:jc w:val="both"/>
        <w:rPr>
          <w:b/>
        </w:rPr>
      </w:pPr>
      <w:r w:rsidRPr="006A2062">
        <w:rPr>
          <w:b/>
        </w:rPr>
        <w:t>I.: MEGRENDELŐ</w:t>
      </w:r>
    </w:p>
    <w:p w:rsidR="00C55A41" w:rsidRDefault="00C55A41" w:rsidP="00AB11AF">
      <w:pPr>
        <w:jc w:val="both"/>
      </w:pPr>
    </w:p>
    <w:p w:rsidR="00C55A41" w:rsidRDefault="00C55A41" w:rsidP="00716A5E">
      <w:pPr>
        <w:jc w:val="both"/>
      </w:pPr>
      <w:r>
        <w:t>I.1.) Név, cím kapcsolattartási pontok:</w:t>
      </w:r>
      <w:r w:rsidRPr="00FC249B">
        <w:rPr>
          <w:b/>
        </w:rPr>
        <w:t xml:space="preserve"> </w:t>
      </w:r>
    </w:p>
    <w:p w:rsidR="00C55A41" w:rsidRDefault="00C55A41" w:rsidP="00CA305B">
      <w:pPr>
        <w:widowControl w:val="0"/>
        <w:ind w:left="2832" w:hanging="2832"/>
        <w:jc w:val="both"/>
        <w:rPr>
          <w:b/>
        </w:rPr>
      </w:pPr>
      <w:r w:rsidRPr="006A2062">
        <w:rPr>
          <w:b/>
        </w:rPr>
        <w:t xml:space="preserve">Hivatalos név: </w:t>
      </w:r>
      <w:r>
        <w:rPr>
          <w:b/>
        </w:rPr>
        <w:tab/>
        <w:t>Budapest Főváros XIII. K</w:t>
      </w:r>
      <w:r w:rsidRPr="003570F6">
        <w:rPr>
          <w:b/>
        </w:rPr>
        <w:t>erület</w:t>
      </w:r>
      <w:r>
        <w:rPr>
          <w:b/>
        </w:rPr>
        <w:t xml:space="preserve">i Önkormányzat </w:t>
      </w:r>
      <w:r w:rsidRPr="003570F6">
        <w:rPr>
          <w:b/>
        </w:rPr>
        <w:t xml:space="preserve">Intézményműködtető és Fenntartó Központ  </w:t>
      </w:r>
    </w:p>
    <w:p w:rsidR="00C55A41" w:rsidRDefault="00C55A41" w:rsidP="00716A5E">
      <w:pPr>
        <w:jc w:val="both"/>
      </w:pPr>
      <w:r>
        <w:t xml:space="preserve">Cím: </w:t>
      </w:r>
      <w:r>
        <w:tab/>
      </w:r>
      <w:r>
        <w:tab/>
      </w:r>
      <w:r>
        <w:tab/>
      </w:r>
      <w:r>
        <w:tab/>
      </w:r>
      <w:r w:rsidRPr="003570F6">
        <w:t>1139 Bp., Hajdú utca 29.</w:t>
      </w:r>
    </w:p>
    <w:p w:rsidR="00C55A41" w:rsidRDefault="00C55A41" w:rsidP="00716A5E">
      <w:pPr>
        <w:jc w:val="both"/>
      </w:pPr>
      <w:r>
        <w:t xml:space="preserve">Képviselő: </w:t>
      </w:r>
      <w:r>
        <w:tab/>
      </w:r>
      <w:r>
        <w:tab/>
      </w:r>
      <w:r>
        <w:tab/>
        <w:t>Borgulya Mónika gazdálkodási osztályvezető</w:t>
      </w:r>
    </w:p>
    <w:p w:rsidR="00C55A41" w:rsidRDefault="00C55A41" w:rsidP="00716A5E">
      <w:pPr>
        <w:jc w:val="both"/>
      </w:pPr>
    </w:p>
    <w:p w:rsidR="00C55A41" w:rsidRPr="006A2062" w:rsidRDefault="00C55A41" w:rsidP="00716A5E">
      <w:pPr>
        <w:jc w:val="both"/>
        <w:rPr>
          <w:b/>
        </w:rPr>
      </w:pPr>
      <w:r w:rsidRPr="006A2062">
        <w:rPr>
          <w:b/>
        </w:rPr>
        <w:t>I.2.) Pályázati ajánlat benyújtásának helye</w:t>
      </w:r>
    </w:p>
    <w:p w:rsidR="00C55A41" w:rsidRDefault="00C55A41" w:rsidP="00716A5E">
      <w:pPr>
        <w:widowControl w:val="0"/>
        <w:jc w:val="both"/>
        <w:rPr>
          <w:b/>
        </w:rPr>
      </w:pPr>
    </w:p>
    <w:p w:rsidR="00C55A41" w:rsidRDefault="00C55A41" w:rsidP="00CA305B">
      <w:pPr>
        <w:ind w:left="2832"/>
        <w:jc w:val="both"/>
        <w:rPr>
          <w:b/>
        </w:rPr>
      </w:pPr>
      <w:r>
        <w:rPr>
          <w:b/>
        </w:rPr>
        <w:t>Budapest Főváros XIII. K</w:t>
      </w:r>
      <w:r w:rsidRPr="003570F6">
        <w:rPr>
          <w:b/>
        </w:rPr>
        <w:t>erület</w:t>
      </w:r>
      <w:r>
        <w:rPr>
          <w:b/>
        </w:rPr>
        <w:t xml:space="preserve">i Önkormányzat </w:t>
      </w:r>
      <w:r w:rsidRPr="003570F6">
        <w:rPr>
          <w:b/>
        </w:rPr>
        <w:t xml:space="preserve">Intézményműködtető és Fenntartó Központ  </w:t>
      </w:r>
    </w:p>
    <w:p w:rsidR="00C55A41" w:rsidRDefault="00C55A41" w:rsidP="00CA305B">
      <w:pPr>
        <w:ind w:left="2124" w:firstLine="708"/>
        <w:jc w:val="both"/>
      </w:pPr>
      <w:r w:rsidRPr="003570F6">
        <w:t>1139 Bp., Hajdú utca 29.</w:t>
      </w:r>
      <w:r>
        <w:t xml:space="preserve"> I. em/ 5. szoba</w:t>
      </w:r>
    </w:p>
    <w:p w:rsidR="00C55A41" w:rsidRDefault="00C55A41" w:rsidP="00CA305B">
      <w:pPr>
        <w:ind w:left="2124" w:firstLine="708"/>
        <w:jc w:val="both"/>
      </w:pPr>
      <w:r>
        <w:t>Borgulya Mónika részére</w:t>
      </w:r>
    </w:p>
    <w:p w:rsidR="00C55A41" w:rsidRDefault="00C55A41" w:rsidP="00AB11AF">
      <w:pPr>
        <w:jc w:val="both"/>
      </w:pPr>
    </w:p>
    <w:p w:rsidR="00C55A41" w:rsidRPr="006A2062" w:rsidRDefault="00C55A41" w:rsidP="00AB11AF">
      <w:pPr>
        <w:jc w:val="both"/>
        <w:rPr>
          <w:b/>
        </w:rPr>
      </w:pPr>
      <w:r>
        <w:rPr>
          <w:b/>
        </w:rPr>
        <w:t xml:space="preserve">II. </w:t>
      </w:r>
      <w:r w:rsidRPr="006A2062">
        <w:rPr>
          <w:b/>
        </w:rPr>
        <w:t>KÖZBESZERZÉS TÁRGYA, ILLETŐLEG MENNYISÉGE</w:t>
      </w:r>
    </w:p>
    <w:p w:rsidR="00C55A41" w:rsidRDefault="00C55A41" w:rsidP="00AB11AF">
      <w:pPr>
        <w:jc w:val="both"/>
      </w:pPr>
    </w:p>
    <w:p w:rsidR="00C55A41" w:rsidRPr="006A2062" w:rsidRDefault="00C55A41" w:rsidP="00AB11AF">
      <w:pPr>
        <w:jc w:val="both"/>
        <w:rPr>
          <w:b/>
        </w:rPr>
      </w:pPr>
      <w:r w:rsidRPr="006A2062">
        <w:rPr>
          <w:b/>
        </w:rPr>
        <w:t>II.1.) A Közbeszerzés tárgya:</w:t>
      </w:r>
    </w:p>
    <w:p w:rsidR="00C55A41" w:rsidRDefault="00C55A41" w:rsidP="00AB11AF">
      <w:pPr>
        <w:jc w:val="both"/>
      </w:pPr>
    </w:p>
    <w:p w:rsidR="00C55A41" w:rsidRPr="00716A5E" w:rsidRDefault="00C55A41" w:rsidP="00716A5E">
      <w:pPr>
        <w:jc w:val="both"/>
        <w:rPr>
          <w:b/>
        </w:rPr>
      </w:pPr>
      <w:r>
        <w:t>A</w:t>
      </w:r>
      <w:r w:rsidRPr="00FC249B">
        <w:rPr>
          <w:b/>
        </w:rPr>
        <w:t xml:space="preserve"> </w:t>
      </w:r>
      <w:r>
        <w:rPr>
          <w:b/>
        </w:rPr>
        <w:t>Budapest Főváros XIII. K</w:t>
      </w:r>
      <w:r w:rsidRPr="003570F6">
        <w:rPr>
          <w:b/>
        </w:rPr>
        <w:t>erület</w:t>
      </w:r>
      <w:r>
        <w:rPr>
          <w:b/>
        </w:rPr>
        <w:t xml:space="preserve">i Önkormányzat </w:t>
      </w:r>
      <w:r w:rsidRPr="003570F6">
        <w:rPr>
          <w:b/>
        </w:rPr>
        <w:t xml:space="preserve">Intézményműködtető és Fenntartó Központ </w:t>
      </w:r>
      <w:r w:rsidRPr="003570F6">
        <w:t>1139 Bp., Hajdú utca 29</w:t>
      </w:r>
      <w:r>
        <w:t>. és működtetési helyein felmerülő tisztítószerek, papírtermékek és eszközök szállítása.</w:t>
      </w:r>
    </w:p>
    <w:p w:rsidR="00C55A41" w:rsidRDefault="00C55A41" w:rsidP="00AB11AF">
      <w:pPr>
        <w:jc w:val="both"/>
      </w:pPr>
      <w:r>
        <w:t>Az ajánlattétel az Ajánlati dokumentációban részletezett 1. sz. melléklet szerinti Excel fájlban található, ajánlati táblázatban történik.</w:t>
      </w:r>
    </w:p>
    <w:p w:rsidR="00C55A41" w:rsidRDefault="00C55A41" w:rsidP="00AB11AF">
      <w:pPr>
        <w:jc w:val="both"/>
      </w:pPr>
    </w:p>
    <w:p w:rsidR="00C55A41" w:rsidRPr="006A2062" w:rsidRDefault="00C55A41" w:rsidP="00AB11AF">
      <w:pPr>
        <w:jc w:val="both"/>
        <w:rPr>
          <w:b/>
        </w:rPr>
      </w:pPr>
      <w:r w:rsidRPr="006A2062">
        <w:rPr>
          <w:b/>
        </w:rPr>
        <w:t>II.2. )Teljes mennyiség:</w:t>
      </w:r>
    </w:p>
    <w:p w:rsidR="00C55A41" w:rsidRDefault="00C55A41" w:rsidP="00AB11AF">
      <w:pPr>
        <w:jc w:val="both"/>
      </w:pPr>
    </w:p>
    <w:p w:rsidR="00C55A41" w:rsidRDefault="00C55A41" w:rsidP="00AB11AF">
      <w:pPr>
        <w:jc w:val="both"/>
      </w:pPr>
      <w:r>
        <w:t>A közbeszerzési dokumentációban meghatározott tisztítószerek, vegyszerek papíráruk, eszközök, illetve az aktuálisan felmerülő termékek beszerzésére vonatkozik.</w:t>
      </w:r>
    </w:p>
    <w:p w:rsidR="00C55A41" w:rsidRDefault="00C55A41" w:rsidP="00AB11AF">
      <w:pPr>
        <w:jc w:val="both"/>
      </w:pPr>
      <w:r>
        <w:t>Ajánlatkérő a közbeszerzési dokumentációban meghatározott mennyiségektől eltérően +/- 20%-al eltérhet.</w:t>
      </w:r>
    </w:p>
    <w:p w:rsidR="00C55A41" w:rsidRDefault="00C55A41" w:rsidP="00AB11AF">
      <w:pPr>
        <w:jc w:val="both"/>
      </w:pPr>
    </w:p>
    <w:p w:rsidR="00C55A41" w:rsidRDefault="00C55A41" w:rsidP="00AB11AF">
      <w:pPr>
        <w:jc w:val="both"/>
      </w:pPr>
      <w:r>
        <w:t>Ajánlatkérő tájékoztatja az ajánlattevőket, hogy a közbeszerzés tárgyának egyértelmű és közérthető meghatározása tette szükségessé meghatározott gyártmányú, eredetű típusú dologra hivatkozást, azzal hogy a megnevezés csak a tárgy jellegének egyértelmű meghatározása érdekében történt és ajánlattevők a közbeszerzési dokumentációban megadott gyártmányú eredetű típusú dolog helyett azzal egyenértékű gyártmányú eredetű típusú dolgot is biztosíthat.</w:t>
      </w:r>
    </w:p>
    <w:p w:rsidR="00C55A41" w:rsidRDefault="00C55A41" w:rsidP="00AB11AF">
      <w:pPr>
        <w:jc w:val="both"/>
      </w:pPr>
    </w:p>
    <w:p w:rsidR="00C55A41" w:rsidRPr="006A2062" w:rsidRDefault="00C55A41" w:rsidP="00AB11AF">
      <w:pPr>
        <w:jc w:val="both"/>
        <w:rPr>
          <w:b/>
        </w:rPr>
      </w:pPr>
      <w:r w:rsidRPr="006A2062">
        <w:rPr>
          <w:b/>
        </w:rPr>
        <w:t>II</w:t>
      </w:r>
      <w:r>
        <w:rPr>
          <w:b/>
        </w:rPr>
        <w:t xml:space="preserve">I. </w:t>
      </w:r>
      <w:r w:rsidRPr="006A2062">
        <w:rPr>
          <w:b/>
        </w:rPr>
        <w:t>SZERZŐDÉS MEGHATÁROZÁSA</w:t>
      </w:r>
    </w:p>
    <w:p w:rsidR="00C55A41" w:rsidRDefault="00C55A41" w:rsidP="00AB11AF">
      <w:pPr>
        <w:jc w:val="both"/>
      </w:pPr>
    </w:p>
    <w:p w:rsidR="00C55A41" w:rsidRPr="006A2062" w:rsidRDefault="00C55A41" w:rsidP="00AB11AF">
      <w:pPr>
        <w:jc w:val="both"/>
        <w:rPr>
          <w:b/>
        </w:rPr>
      </w:pPr>
      <w:r w:rsidRPr="006A2062">
        <w:rPr>
          <w:b/>
        </w:rPr>
        <w:t>II.1.) Megnevezés:</w:t>
      </w:r>
    </w:p>
    <w:p w:rsidR="00C55A41" w:rsidRDefault="00C55A41" w:rsidP="00AB11AF">
      <w:pPr>
        <w:jc w:val="both"/>
      </w:pPr>
    </w:p>
    <w:p w:rsidR="00C55A41" w:rsidRDefault="00C55A41" w:rsidP="00716A5E">
      <w:pPr>
        <w:jc w:val="both"/>
        <w:rPr>
          <w:b/>
        </w:rPr>
      </w:pPr>
      <w:r>
        <w:t xml:space="preserve">Higiéniás papírtermékek, tisztítószerek és takarítóeszközök beszerzése 12 hónapra szállítási szerződéssel </w:t>
      </w:r>
      <w:r>
        <w:rPr>
          <w:b/>
        </w:rPr>
        <w:t>Budapest Főváros XIII. K</w:t>
      </w:r>
      <w:r w:rsidRPr="003570F6">
        <w:rPr>
          <w:b/>
        </w:rPr>
        <w:t>erület</w:t>
      </w:r>
      <w:r>
        <w:rPr>
          <w:b/>
        </w:rPr>
        <w:t xml:space="preserve">i Önkormányzat </w:t>
      </w:r>
      <w:r w:rsidRPr="003570F6">
        <w:rPr>
          <w:b/>
        </w:rPr>
        <w:t>Intézmén</w:t>
      </w:r>
      <w:r>
        <w:rPr>
          <w:b/>
        </w:rPr>
        <w:t xml:space="preserve">yműködtető és Fenntartó Központ </w:t>
      </w:r>
      <w:r w:rsidRPr="003E6781">
        <w:rPr>
          <w:b/>
        </w:rPr>
        <w:t xml:space="preserve">Budapest 1139 Bp., Hajdú utca 29. </w:t>
      </w:r>
      <w:r>
        <w:rPr>
          <w:b/>
        </w:rPr>
        <w:t>és működtetési helyei</w:t>
      </w:r>
      <w:r w:rsidRPr="003E6781">
        <w:rPr>
          <w:b/>
        </w:rPr>
        <w:t xml:space="preserve"> részére</w:t>
      </w:r>
    </w:p>
    <w:p w:rsidR="00C55A41" w:rsidRDefault="00C55A41" w:rsidP="00AB11AF">
      <w:pPr>
        <w:jc w:val="both"/>
      </w:pPr>
    </w:p>
    <w:p w:rsidR="00C55A41" w:rsidRDefault="00C55A41" w:rsidP="00AB11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55A41">
        <w:tc>
          <w:tcPr>
            <w:tcW w:w="4606" w:type="dxa"/>
          </w:tcPr>
          <w:p w:rsidR="00C55A41" w:rsidRDefault="00C55A41" w:rsidP="00254ED2">
            <w:pPr>
              <w:jc w:val="both"/>
            </w:pPr>
          </w:p>
        </w:tc>
        <w:tc>
          <w:tcPr>
            <w:tcW w:w="4606" w:type="dxa"/>
          </w:tcPr>
          <w:p w:rsidR="00C55A41" w:rsidRDefault="00C55A41" w:rsidP="00254ED2">
            <w:pPr>
              <w:jc w:val="both"/>
            </w:pPr>
            <w:r>
              <w:t>Fő szójegyzék</w:t>
            </w:r>
          </w:p>
        </w:tc>
      </w:tr>
      <w:tr w:rsidR="00C55A41">
        <w:tc>
          <w:tcPr>
            <w:tcW w:w="4606" w:type="dxa"/>
          </w:tcPr>
          <w:p w:rsidR="00C55A41" w:rsidRDefault="00C55A41" w:rsidP="00254ED2">
            <w:pPr>
              <w:jc w:val="both"/>
            </w:pPr>
            <w:r>
              <w:t>Fő tárgy</w:t>
            </w:r>
          </w:p>
        </w:tc>
        <w:tc>
          <w:tcPr>
            <w:tcW w:w="4606" w:type="dxa"/>
          </w:tcPr>
          <w:p w:rsidR="00C55A41" w:rsidRDefault="00C55A41" w:rsidP="00254ED2">
            <w:pPr>
              <w:jc w:val="both"/>
            </w:pPr>
            <w:r>
              <w:t>39830000-9</w:t>
            </w:r>
          </w:p>
        </w:tc>
      </w:tr>
      <w:tr w:rsidR="00C55A41">
        <w:tc>
          <w:tcPr>
            <w:tcW w:w="4606" w:type="dxa"/>
          </w:tcPr>
          <w:p w:rsidR="00C55A41" w:rsidRDefault="00C55A41" w:rsidP="00254ED2">
            <w:pPr>
              <w:jc w:val="both"/>
            </w:pPr>
            <w:r>
              <w:t>További tárgyak</w:t>
            </w:r>
          </w:p>
        </w:tc>
        <w:tc>
          <w:tcPr>
            <w:tcW w:w="4606" w:type="dxa"/>
          </w:tcPr>
          <w:p w:rsidR="00C55A41" w:rsidRDefault="00C55A41" w:rsidP="00254ED2">
            <w:pPr>
              <w:jc w:val="both"/>
            </w:pPr>
            <w:r>
              <w:t>33760000-5</w:t>
            </w:r>
          </w:p>
        </w:tc>
      </w:tr>
      <w:tr w:rsidR="00C55A41">
        <w:tc>
          <w:tcPr>
            <w:tcW w:w="4606" w:type="dxa"/>
          </w:tcPr>
          <w:p w:rsidR="00C55A41" w:rsidRDefault="00C55A41" w:rsidP="00254ED2">
            <w:pPr>
              <w:jc w:val="both"/>
            </w:pPr>
          </w:p>
        </w:tc>
        <w:tc>
          <w:tcPr>
            <w:tcW w:w="4606" w:type="dxa"/>
          </w:tcPr>
          <w:p w:rsidR="00C55A41" w:rsidRDefault="00C55A41" w:rsidP="00254ED2">
            <w:pPr>
              <w:jc w:val="both"/>
            </w:pPr>
            <w:r>
              <w:t>39224300-1</w:t>
            </w:r>
          </w:p>
        </w:tc>
      </w:tr>
    </w:tbl>
    <w:p w:rsidR="00C55A41" w:rsidRDefault="00C55A41" w:rsidP="00AB11AF">
      <w:pPr>
        <w:jc w:val="both"/>
      </w:pPr>
    </w:p>
    <w:p w:rsidR="00C55A41" w:rsidRPr="006A2062" w:rsidRDefault="00C55A41" w:rsidP="00AB11AF">
      <w:pPr>
        <w:jc w:val="both"/>
        <w:rPr>
          <w:b/>
        </w:rPr>
      </w:pPr>
      <w:r w:rsidRPr="006A2062">
        <w:rPr>
          <w:b/>
        </w:rPr>
        <w:t>II.2.) A szerződés teljesítésének helye:</w:t>
      </w:r>
    </w:p>
    <w:p w:rsidR="00C55A41" w:rsidRDefault="00C55A41" w:rsidP="00FC249B">
      <w:pPr>
        <w:widowControl w:val="0"/>
        <w:rPr>
          <w:b/>
        </w:rPr>
      </w:pPr>
    </w:p>
    <w:p w:rsidR="00C55A41" w:rsidRDefault="00C55A41" w:rsidP="00716A5E">
      <w:pPr>
        <w:jc w:val="both"/>
        <w:rPr>
          <w:b/>
        </w:rPr>
      </w:pPr>
      <w:r>
        <w:rPr>
          <w:b/>
        </w:rPr>
        <w:t>Budapest Főváros XIII. K</w:t>
      </w:r>
      <w:r w:rsidRPr="003570F6">
        <w:rPr>
          <w:b/>
        </w:rPr>
        <w:t>erület</w:t>
      </w:r>
      <w:r>
        <w:rPr>
          <w:b/>
        </w:rPr>
        <w:t xml:space="preserve">i Önkormányzat </w:t>
      </w:r>
      <w:r w:rsidRPr="003570F6">
        <w:rPr>
          <w:b/>
        </w:rPr>
        <w:t xml:space="preserve">Intézményműködtető és Fenntartó Központ  </w:t>
      </w:r>
    </w:p>
    <w:p w:rsidR="00C55A41" w:rsidRDefault="00C55A41" w:rsidP="00716A5E">
      <w:pPr>
        <w:widowControl w:val="0"/>
        <w:jc w:val="both"/>
      </w:pPr>
      <w:r>
        <w:rPr>
          <w:b/>
        </w:rPr>
        <w:t xml:space="preserve">1139 Budapest, Hajdú u. 29. </w:t>
      </w:r>
      <w:r w:rsidRPr="00CA305B">
        <w:t>és működtetési helyeinek</w:t>
      </w:r>
      <w:r>
        <w:rPr>
          <w:b/>
        </w:rPr>
        <w:t xml:space="preserve"> </w:t>
      </w:r>
      <w:r>
        <w:t>telephelyei, melyek a Szállítási Szerződés tervezet 2. sz. mellékletében részletezettek.</w:t>
      </w:r>
    </w:p>
    <w:p w:rsidR="00C55A41" w:rsidRDefault="00C55A41" w:rsidP="00AB11AF">
      <w:pPr>
        <w:jc w:val="both"/>
      </w:pPr>
    </w:p>
    <w:p w:rsidR="00C55A41" w:rsidRDefault="00C55A41" w:rsidP="00AB11AF">
      <w:pPr>
        <w:jc w:val="both"/>
        <w:rPr>
          <w:b/>
        </w:rPr>
      </w:pPr>
      <w:r w:rsidRPr="00D00D10">
        <w:rPr>
          <w:b/>
        </w:rPr>
        <w:t>IV. AZ ELLENSZOLGÁLTATÁS TELJESÍTÉSÉNEK FELTÉTEL</w:t>
      </w:r>
      <w:r>
        <w:rPr>
          <w:b/>
        </w:rPr>
        <w:t xml:space="preserve">EI, ILLETŐLEG </w:t>
      </w:r>
      <w:r w:rsidRPr="00D00D10">
        <w:rPr>
          <w:b/>
        </w:rPr>
        <w:t>VONATKOZÓ JOGSZABÁLYOKRA HIVATKOZÁS</w:t>
      </w:r>
    </w:p>
    <w:p w:rsidR="00C55A41" w:rsidRDefault="00C55A41" w:rsidP="00AB11AF">
      <w:pPr>
        <w:jc w:val="both"/>
        <w:rPr>
          <w:b/>
        </w:rPr>
      </w:pPr>
    </w:p>
    <w:p w:rsidR="00C55A41" w:rsidRDefault="00C55A41" w:rsidP="00AB11AF">
      <w:pPr>
        <w:jc w:val="both"/>
      </w:pPr>
      <w:r>
        <w:t>Ajánlatkérő előleget nem fizet. Ajánlatkérő az ellenszolgáltatás összegét az Ajánlattevő által ténylegesen leszállított – a dokumentációban és a szerződéstervezetben részletesen – meghatározott – termékek után fizeti ki. A számla kifizetésének feltétele az intézmény által aláírt szállítólevél másolata melyet a számla mellé Ajánlattevő becsatol.</w:t>
      </w:r>
    </w:p>
    <w:p w:rsidR="00C55A41" w:rsidRDefault="00C55A41" w:rsidP="00AB11AF">
      <w:pPr>
        <w:jc w:val="both"/>
      </w:pPr>
    </w:p>
    <w:p w:rsidR="00C55A41" w:rsidRDefault="00C55A41" w:rsidP="00AB11AF">
      <w:pPr>
        <w:jc w:val="both"/>
        <w:rPr>
          <w:b/>
        </w:rPr>
      </w:pPr>
      <w:r w:rsidRPr="00D00D10">
        <w:rPr>
          <w:b/>
        </w:rPr>
        <w:t>V. AZ AJÁNLATOK BÍRÁLATI SZEMPONTJA</w:t>
      </w:r>
    </w:p>
    <w:p w:rsidR="00C55A41" w:rsidRDefault="00C55A41" w:rsidP="00AB11AF">
      <w:pPr>
        <w:jc w:val="both"/>
        <w:rPr>
          <w:b/>
        </w:rPr>
      </w:pPr>
    </w:p>
    <w:p w:rsidR="00C55A41" w:rsidRDefault="00C55A41" w:rsidP="00AB11AF">
      <w:pPr>
        <w:jc w:val="both"/>
      </w:pPr>
      <w:r>
        <w:t>Ajánlatkérő a Kbt. 71. § (2) bekezdés a) pontja szerint a legalacsonyabb összegű ellenszolgáltatás kiválasztásának bírálati szempontját alkalmazza.</w:t>
      </w:r>
    </w:p>
    <w:p w:rsidR="00C55A41" w:rsidRDefault="00C55A41" w:rsidP="00AB11AF">
      <w:pPr>
        <w:jc w:val="both"/>
      </w:pPr>
    </w:p>
    <w:p w:rsidR="00C55A41" w:rsidRPr="00B52669" w:rsidRDefault="00C55A41" w:rsidP="00AB11AF">
      <w:pPr>
        <w:jc w:val="both"/>
        <w:rPr>
          <w:b/>
        </w:rPr>
      </w:pPr>
      <w:r w:rsidRPr="00B52669">
        <w:rPr>
          <w:b/>
        </w:rPr>
        <w:t>VI. KIZÁRÓ OKOK</w:t>
      </w:r>
    </w:p>
    <w:p w:rsidR="00C55A41" w:rsidRDefault="00C55A41" w:rsidP="00AB11AF">
      <w:pPr>
        <w:jc w:val="both"/>
      </w:pPr>
    </w:p>
    <w:p w:rsidR="00C55A41" w:rsidRDefault="00C55A41" w:rsidP="00AB11AF">
      <w:pPr>
        <w:jc w:val="both"/>
      </w:pPr>
      <w:r>
        <w:t xml:space="preserve">Az eljárásban nem lehet Ajánlattevő, Alvállalkozó illetőleg alkalmasság igazolására bevont gazdasági szervezet, akivel szemben a Kbt. </w:t>
      </w:r>
      <w:r w:rsidRPr="005C69DD">
        <w:t xml:space="preserve">56.§ (1)-(2) </w:t>
      </w:r>
      <w:r>
        <w:t xml:space="preserve">illetve </w:t>
      </w:r>
      <w:r w:rsidRPr="005C69DD">
        <w:t>57.§ (1) bekezdésének a</w:t>
      </w:r>
      <w:r>
        <w:t>)</w:t>
      </w:r>
      <w:r w:rsidRPr="005C69DD">
        <w:t>-d</w:t>
      </w:r>
      <w:r>
        <w:t>), és</w:t>
      </w:r>
      <w:r w:rsidRPr="005C69DD">
        <w:t xml:space="preserve"> </w:t>
      </w:r>
      <w:r>
        <w:t xml:space="preserve">f) pontjaiban meghatározott kizáró okok fennállnak. </w:t>
      </w:r>
    </w:p>
    <w:p w:rsidR="00C55A41" w:rsidRDefault="00C55A41" w:rsidP="00AB11AF">
      <w:pPr>
        <w:jc w:val="both"/>
      </w:pPr>
    </w:p>
    <w:p w:rsidR="00C55A41" w:rsidRDefault="00C55A41" w:rsidP="00AB11AF">
      <w:pPr>
        <w:jc w:val="both"/>
        <w:rPr>
          <w:b/>
        </w:rPr>
      </w:pPr>
      <w:r w:rsidRPr="002E5DAF">
        <w:rPr>
          <w:b/>
        </w:rPr>
        <w:t xml:space="preserve">VII. ALKALMASSÁGI KÖVETELMÉNYEK </w:t>
      </w:r>
      <w:r>
        <w:rPr>
          <w:b/>
        </w:rPr>
        <w:t>a Kbt. 55.§ (1) bekezdésének a) és d) pontjában foglaltak szerint</w:t>
      </w:r>
    </w:p>
    <w:p w:rsidR="00C55A41" w:rsidRDefault="00C55A41" w:rsidP="00AB11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55A41">
        <w:tc>
          <w:tcPr>
            <w:tcW w:w="4606" w:type="dxa"/>
          </w:tcPr>
          <w:p w:rsidR="00C55A41" w:rsidRDefault="00C55A41" w:rsidP="00254ED2">
            <w:pPr>
              <w:jc w:val="both"/>
            </w:pPr>
            <w:r>
              <w:t>Az alkalmasság megítéléséhez szükséges adatok és megkövetelt igazolási mód</w:t>
            </w:r>
          </w:p>
        </w:tc>
        <w:tc>
          <w:tcPr>
            <w:tcW w:w="4606" w:type="dxa"/>
          </w:tcPr>
          <w:p w:rsidR="00C55A41" w:rsidRDefault="00C55A41" w:rsidP="00254ED2">
            <w:pPr>
              <w:jc w:val="both"/>
            </w:pPr>
            <w:r>
              <w:t>Az alkalmasság minimum követelményei</w:t>
            </w:r>
          </w:p>
        </w:tc>
      </w:tr>
      <w:tr w:rsidR="00C55A41">
        <w:tc>
          <w:tcPr>
            <w:tcW w:w="4606" w:type="dxa"/>
          </w:tcPr>
          <w:p w:rsidR="00C55A41" w:rsidRDefault="00C55A41" w:rsidP="00254ED2">
            <w:pPr>
              <w:jc w:val="both"/>
            </w:pPr>
            <w:smartTag w:uri="urn:schemas-microsoft-com:office:smarttags" w:element="metricconverter">
              <w:smartTagPr>
                <w:attr w:name="ProductID" w:val="1. A"/>
              </w:smartTagPr>
              <w:r>
                <w:t>1. A</w:t>
              </w:r>
            </w:smartTag>
            <w:r>
              <w:t xml:space="preserve"> Kbt. 55. § (1) bekezdés a) pontja alapján az Ajánlattevőnek rendelkeznie kell előző 2 évben (2013. és 2012.) a jelen felhívás tárgyát képző árubeszerzéshez hasonló tisztítószerek, papíráru és higiéniás eszközök szállítására vonatkozó legjelentősebb szállításainak ismertetése (teljesítés ideje, a szerződést kötő másik fél neve, elérhetősége, a szállítás tárgya illetve a mennyiségre utaló adat továbbá az ellenszolgálatás összege) </w:t>
            </w:r>
          </w:p>
        </w:tc>
        <w:tc>
          <w:tcPr>
            <w:tcW w:w="4606" w:type="dxa"/>
          </w:tcPr>
          <w:p w:rsidR="00C55A41" w:rsidRDefault="00C55A41" w:rsidP="00254ED2">
            <w:pPr>
              <w:jc w:val="both"/>
            </w:pPr>
            <w:r>
              <w:t>1. Ajánlattevő alkalmatlan, ha nem rendelkezik az előző két évből (2013. és 2012.) összesen nettó 5 millió forint értékű, a közbeszerzés tárgya szerinti tisztítószerek, papíráru és higiéniás eszközök szállítására vonatkozó befejezett referenciával.</w:t>
            </w:r>
          </w:p>
          <w:p w:rsidR="00C55A41" w:rsidRPr="00254ED2" w:rsidRDefault="00C55A41" w:rsidP="00254ED2">
            <w:pPr>
              <w:jc w:val="both"/>
              <w:rPr>
                <w:color w:val="FF0000"/>
              </w:rPr>
            </w:pPr>
          </w:p>
        </w:tc>
      </w:tr>
      <w:tr w:rsidR="00C55A41">
        <w:tc>
          <w:tcPr>
            <w:tcW w:w="4606" w:type="dxa"/>
          </w:tcPr>
          <w:p w:rsidR="00C55A41" w:rsidRDefault="00C55A41" w:rsidP="00254ED2">
            <w:pPr>
              <w:jc w:val="both"/>
            </w:pPr>
            <w:smartTag w:uri="urn:schemas-microsoft-com:office:smarttags" w:element="metricconverter">
              <w:smartTagPr>
                <w:attr w:name="ProductID" w:val="2. A"/>
              </w:smartTagPr>
              <w:r>
                <w:t>2. A</w:t>
              </w:r>
            </w:smartTag>
            <w:r>
              <w:t xml:space="preserve"> Kbt. 55. § (1) d) pontja alapján az Ajánlattevőnek igazolnia kell valamennyi bankszámláján az ajánlattételi felhívás dátumát megelőző 60 napnál nem régebbi keltezésű, a számlavezető pénzintézet(ek) által kiállított nyilatkozattal, melyeknek tartalmaznia kell:</w:t>
            </w:r>
          </w:p>
          <w:p w:rsidR="00C55A41" w:rsidRDefault="00C55A41" w:rsidP="00254ED2">
            <w:pPr>
              <w:jc w:val="both"/>
            </w:pPr>
            <w:r>
              <w:t>- mióta vezeti a pénzintézet a bankszámláját</w:t>
            </w:r>
          </w:p>
          <w:p w:rsidR="00C55A41" w:rsidRDefault="00C55A41" w:rsidP="00254ED2">
            <w:pPr>
              <w:jc w:val="both"/>
            </w:pPr>
            <w:r>
              <w:t>- bankszámláján a nyilatkozat kiállítását megelőző 1 évben volt e sorban állás</w:t>
            </w:r>
          </w:p>
          <w:p w:rsidR="00C55A41" w:rsidRDefault="00C55A41" w:rsidP="00254ED2">
            <w:pPr>
              <w:jc w:val="both"/>
            </w:pPr>
            <w:r>
              <w:t>- fizetési kötelezettségeinek a pénzintézet felé eleget tesz-e.</w:t>
            </w:r>
          </w:p>
        </w:tc>
        <w:tc>
          <w:tcPr>
            <w:tcW w:w="4606" w:type="dxa"/>
          </w:tcPr>
          <w:p w:rsidR="00C55A41" w:rsidRDefault="00C55A41" w:rsidP="00254ED2">
            <w:pPr>
              <w:jc w:val="both"/>
            </w:pPr>
            <w:r>
              <w:t xml:space="preserve"> 2. Ajánlattevő alkalmatlannak minősül, ha bármely pénzintézetnél vezetett bankszámláján a pénzintézeti nyilatkozat kiállítását megelőző 1 év során volt sorban állás, vagy jelenleg van, sorban álló tétel, vagy ha fizetési kötelezettségeinek a pénzintézet felé nem tesz eleget. </w:t>
            </w:r>
          </w:p>
        </w:tc>
      </w:tr>
    </w:tbl>
    <w:p w:rsidR="00C55A41" w:rsidRDefault="00C55A41" w:rsidP="00AB11AF">
      <w:pPr>
        <w:jc w:val="both"/>
      </w:pPr>
    </w:p>
    <w:p w:rsidR="00C55A41" w:rsidRDefault="00C55A41" w:rsidP="00AB11AF">
      <w:pPr>
        <w:jc w:val="both"/>
      </w:pPr>
      <w:r>
        <w:t xml:space="preserve">Az alkalmasság igazolására vonatkozó igazolásnak a Kbt. 55. § (4) bekezdése alapján kell eleget tenni. </w:t>
      </w:r>
    </w:p>
    <w:p w:rsidR="00C55A41" w:rsidRDefault="00C55A41" w:rsidP="00AB11AF">
      <w:pPr>
        <w:jc w:val="both"/>
      </w:pPr>
    </w:p>
    <w:p w:rsidR="00C55A41" w:rsidRDefault="00C55A41" w:rsidP="00AB11AF">
      <w:pPr>
        <w:jc w:val="both"/>
      </w:pPr>
    </w:p>
    <w:p w:rsidR="00C55A41" w:rsidRPr="001D6020" w:rsidRDefault="00C55A41" w:rsidP="00AB11AF">
      <w:pPr>
        <w:jc w:val="both"/>
        <w:rPr>
          <w:b/>
        </w:rPr>
      </w:pPr>
      <w:r w:rsidRPr="001D6020">
        <w:rPr>
          <w:b/>
        </w:rPr>
        <w:t>VIII. HIÁNYPÓTLÁS</w:t>
      </w:r>
    </w:p>
    <w:p w:rsidR="00C55A41" w:rsidRDefault="00C55A41" w:rsidP="00AB11AF">
      <w:pPr>
        <w:jc w:val="both"/>
      </w:pPr>
    </w:p>
    <w:p w:rsidR="00C55A41" w:rsidRDefault="00C55A41" w:rsidP="00AB11AF">
      <w:pPr>
        <w:jc w:val="both"/>
      </w:pPr>
      <w:r>
        <w:t>Ajánlatkérő az eljárás során a Kbt. 67.§ szerint biztosítja a hiánypótlás lehetőségét.</w:t>
      </w:r>
    </w:p>
    <w:p w:rsidR="00C55A41" w:rsidRDefault="00C55A41" w:rsidP="00AB11AF">
      <w:pPr>
        <w:jc w:val="both"/>
      </w:pPr>
    </w:p>
    <w:p w:rsidR="00C55A41" w:rsidRPr="00767414" w:rsidRDefault="00C55A41" w:rsidP="00AB11AF">
      <w:pPr>
        <w:jc w:val="both"/>
        <w:rPr>
          <w:b/>
        </w:rPr>
      </w:pPr>
      <w:r w:rsidRPr="00767414">
        <w:rPr>
          <w:b/>
        </w:rPr>
        <w:t>IX. AZ AJÁNLATTÉTELI HATÁRIDŐ</w:t>
      </w:r>
    </w:p>
    <w:p w:rsidR="00C55A41" w:rsidRDefault="00C55A41" w:rsidP="00AB11AF">
      <w:pPr>
        <w:jc w:val="both"/>
      </w:pPr>
    </w:p>
    <w:p w:rsidR="00C55A41" w:rsidRDefault="00C55A41" w:rsidP="00AB11AF">
      <w:pPr>
        <w:jc w:val="both"/>
      </w:pPr>
      <w:r>
        <w:t xml:space="preserve">2014. február. 21. napjának 10 órája </w:t>
      </w:r>
    </w:p>
    <w:p w:rsidR="00C55A41" w:rsidRDefault="00C55A41" w:rsidP="00AB11AF">
      <w:pPr>
        <w:jc w:val="both"/>
      </w:pPr>
    </w:p>
    <w:p w:rsidR="00C55A41" w:rsidRDefault="00C55A41" w:rsidP="00AB11AF">
      <w:pPr>
        <w:jc w:val="both"/>
        <w:rPr>
          <w:b/>
        </w:rPr>
      </w:pPr>
      <w:r w:rsidRPr="00767414">
        <w:rPr>
          <w:b/>
        </w:rPr>
        <w:t>X. AZ AJÁNLATOK BONTÁSÁNAK IDEJE ÉS HELYE</w:t>
      </w:r>
      <w:r>
        <w:rPr>
          <w:b/>
        </w:rPr>
        <w:t>, RÉSZTVEVŐK</w:t>
      </w:r>
    </w:p>
    <w:p w:rsidR="00C55A41" w:rsidRDefault="00C55A41" w:rsidP="00AB11AF">
      <w:pPr>
        <w:jc w:val="both"/>
        <w:rPr>
          <w:b/>
        </w:rPr>
      </w:pPr>
    </w:p>
    <w:p w:rsidR="00C55A41" w:rsidRPr="00767414" w:rsidRDefault="00C55A41" w:rsidP="00AB11AF">
      <w:pPr>
        <w:jc w:val="both"/>
        <w:rPr>
          <w:b/>
        </w:rPr>
      </w:pPr>
      <w:r>
        <w:rPr>
          <w:b/>
        </w:rPr>
        <w:t>Az ajánlatok bontásának ideje:</w:t>
      </w:r>
    </w:p>
    <w:p w:rsidR="00C55A41" w:rsidRPr="00767414" w:rsidRDefault="00C55A41" w:rsidP="00AB11AF">
      <w:pPr>
        <w:jc w:val="both"/>
      </w:pPr>
    </w:p>
    <w:p w:rsidR="00C55A41" w:rsidRDefault="00C55A41" w:rsidP="00AB11AF">
      <w:pPr>
        <w:jc w:val="both"/>
      </w:pPr>
      <w:r>
        <w:t>2014. február 21</w:t>
      </w:r>
      <w:r w:rsidRPr="00767414">
        <w:t xml:space="preserve">. </w:t>
      </w:r>
      <w:r>
        <w:t>napjának 10 órája</w:t>
      </w:r>
    </w:p>
    <w:p w:rsidR="00C55A41" w:rsidRDefault="00C55A41" w:rsidP="00AB11AF">
      <w:pPr>
        <w:jc w:val="both"/>
      </w:pPr>
    </w:p>
    <w:p w:rsidR="00C55A41" w:rsidRPr="00767414" w:rsidRDefault="00C55A41" w:rsidP="00AB11AF">
      <w:pPr>
        <w:jc w:val="both"/>
        <w:rPr>
          <w:b/>
        </w:rPr>
      </w:pPr>
      <w:r w:rsidRPr="00767414">
        <w:rPr>
          <w:b/>
        </w:rPr>
        <w:t>Az ajánlatok bontásának helye:</w:t>
      </w:r>
    </w:p>
    <w:p w:rsidR="00C55A41" w:rsidRDefault="00C55A41" w:rsidP="00AB11AF">
      <w:pPr>
        <w:jc w:val="both"/>
      </w:pPr>
    </w:p>
    <w:p w:rsidR="00C55A41" w:rsidRDefault="00C55A41" w:rsidP="00FC249B">
      <w:pPr>
        <w:widowControl w:val="0"/>
        <w:rPr>
          <w:b/>
        </w:rPr>
      </w:pPr>
      <w:r w:rsidRPr="003570F6">
        <w:rPr>
          <w:b/>
        </w:rPr>
        <w:t xml:space="preserve">XIII. kerület Intézményműködtető és Fenntartó Központ  </w:t>
      </w:r>
    </w:p>
    <w:p w:rsidR="00C55A41" w:rsidRDefault="00C55A41" w:rsidP="00FC249B">
      <w:pPr>
        <w:jc w:val="both"/>
      </w:pPr>
      <w:r w:rsidRPr="003570F6">
        <w:t>1139 Bp., Hajdú utca 29.</w:t>
      </w:r>
      <w:r>
        <w:t xml:space="preserve"> I. emelet Titkárság (4.szoba)</w:t>
      </w:r>
    </w:p>
    <w:p w:rsidR="00C55A41" w:rsidRDefault="00C55A41" w:rsidP="00AB11AF">
      <w:pPr>
        <w:jc w:val="both"/>
      </w:pPr>
      <w:r>
        <w:t>Az ajánlatok bontásán jelenlétre jogosultak:</w:t>
      </w:r>
    </w:p>
    <w:p w:rsidR="00C55A41" w:rsidRDefault="00C55A41" w:rsidP="00AB11AF">
      <w:pPr>
        <w:jc w:val="both"/>
      </w:pPr>
    </w:p>
    <w:p w:rsidR="00C55A41" w:rsidRDefault="00C55A41" w:rsidP="00AB11AF">
      <w:pPr>
        <w:jc w:val="both"/>
      </w:pPr>
      <w:r>
        <w:t>Az ajánlat felbontásán jelenlétre jogosult személyek a Kbt. 62.§ (2) bekezdése szerint.</w:t>
      </w:r>
    </w:p>
    <w:p w:rsidR="00C55A41" w:rsidRDefault="00C55A41" w:rsidP="00AB11AF">
      <w:pPr>
        <w:jc w:val="both"/>
        <w:rPr>
          <w:b/>
        </w:rPr>
      </w:pPr>
    </w:p>
    <w:p w:rsidR="00C55A41" w:rsidRPr="00B40534" w:rsidRDefault="00C55A41" w:rsidP="00AB11AF">
      <w:pPr>
        <w:jc w:val="both"/>
        <w:rPr>
          <w:b/>
        </w:rPr>
      </w:pPr>
      <w:r w:rsidRPr="00B40534">
        <w:rPr>
          <w:b/>
        </w:rPr>
        <w:t>XI. AZ EREDMÉNYHIRDETÉS IDŐPONTJA ÉS A SZERZŐDÉSKÖTÉS TERVEZETT IDŐPONTJA</w:t>
      </w:r>
    </w:p>
    <w:p w:rsidR="00C55A41" w:rsidRDefault="00C55A41" w:rsidP="00AB11AF">
      <w:pPr>
        <w:jc w:val="both"/>
      </w:pPr>
    </w:p>
    <w:p w:rsidR="00C55A41" w:rsidRPr="00CA305B" w:rsidRDefault="00C55A41" w:rsidP="00AB11AF">
      <w:pPr>
        <w:jc w:val="both"/>
      </w:pPr>
      <w:r w:rsidRPr="00CA305B">
        <w:t>Az összegzés megküldésének tervezett időpontja: 2014. március 13.</w:t>
      </w:r>
    </w:p>
    <w:p w:rsidR="00C55A41" w:rsidRPr="00CA305B" w:rsidRDefault="00C55A41" w:rsidP="00AB11AF">
      <w:pPr>
        <w:jc w:val="both"/>
      </w:pPr>
      <w:r w:rsidRPr="00CA305B">
        <w:t>A szerződéskötés tervezett időpontja: 2014. március 20.</w:t>
      </w:r>
    </w:p>
    <w:p w:rsidR="00C55A41" w:rsidRDefault="00C55A41" w:rsidP="00AB11AF">
      <w:pPr>
        <w:jc w:val="both"/>
      </w:pPr>
    </w:p>
    <w:p w:rsidR="00C55A41" w:rsidRPr="006E6130" w:rsidRDefault="00C55A41" w:rsidP="00AB11AF">
      <w:pPr>
        <w:jc w:val="both"/>
        <w:rPr>
          <w:b/>
        </w:rPr>
      </w:pPr>
      <w:r w:rsidRPr="006E6130">
        <w:rPr>
          <w:b/>
        </w:rPr>
        <w:t>XII. AZ AJÁNLATTÉTELI FELHÍVÁS MEGKÜLDÉSÉNEK NAPJA:</w:t>
      </w:r>
    </w:p>
    <w:p w:rsidR="00C55A41" w:rsidRDefault="00C55A41" w:rsidP="00AB11AF">
      <w:pPr>
        <w:jc w:val="both"/>
      </w:pPr>
    </w:p>
    <w:p w:rsidR="00C55A41" w:rsidRDefault="00C55A41" w:rsidP="00AB11AF">
      <w:pPr>
        <w:jc w:val="both"/>
      </w:pPr>
      <w:r>
        <w:t>2014. február 6.</w:t>
      </w:r>
    </w:p>
    <w:p w:rsidR="00C55A41" w:rsidRDefault="00C55A41" w:rsidP="00AB11AF">
      <w:pPr>
        <w:jc w:val="both"/>
      </w:pPr>
    </w:p>
    <w:p w:rsidR="00C55A41" w:rsidRPr="006E6130" w:rsidRDefault="00C55A41" w:rsidP="00AB11AF">
      <w:pPr>
        <w:jc w:val="both"/>
        <w:rPr>
          <w:b/>
        </w:rPr>
      </w:pPr>
      <w:r w:rsidRPr="006E6130">
        <w:rPr>
          <w:b/>
        </w:rPr>
        <w:t>XIV. AZ AJÁNLATTÉTEL NYELVE</w:t>
      </w:r>
    </w:p>
    <w:p w:rsidR="00C55A41" w:rsidRDefault="00C55A41" w:rsidP="00AB11AF">
      <w:pPr>
        <w:jc w:val="both"/>
      </w:pPr>
    </w:p>
    <w:p w:rsidR="00C55A41" w:rsidRDefault="00C55A41" w:rsidP="00AB11AF">
      <w:pPr>
        <w:jc w:val="both"/>
      </w:pPr>
      <w:r>
        <w:t>Az ajánlatot Ajánlattevőnek magyar nyelven kell benyújtania.</w:t>
      </w:r>
    </w:p>
    <w:p w:rsidR="00C55A41" w:rsidRDefault="00C55A41" w:rsidP="00AB11AF">
      <w:pPr>
        <w:jc w:val="both"/>
      </w:pPr>
    </w:p>
    <w:p w:rsidR="00C55A41" w:rsidRDefault="00C55A41" w:rsidP="00AB11AF">
      <w:pPr>
        <w:jc w:val="both"/>
        <w:rPr>
          <w:b/>
        </w:rPr>
      </w:pPr>
      <w:r w:rsidRPr="00833744">
        <w:rPr>
          <w:b/>
        </w:rPr>
        <w:t>XV. RÉSZAJÁNLAT és/vagy TÖBVÁLTOZATÚ (alternatív) AJÁNLATTÉTEL LEHETŐSÉGE VAGY KIZÁRÁSA Kbt.38. § (3) i) pontja alapján</w:t>
      </w:r>
    </w:p>
    <w:p w:rsidR="00C55A41" w:rsidRDefault="00C55A41" w:rsidP="00AB11AF">
      <w:pPr>
        <w:jc w:val="both"/>
        <w:rPr>
          <w:b/>
        </w:rPr>
      </w:pPr>
    </w:p>
    <w:p w:rsidR="00C55A41" w:rsidRDefault="00C55A41" w:rsidP="00AB11AF">
      <w:pPr>
        <w:jc w:val="both"/>
      </w:pPr>
      <w:r>
        <w:t>Ajánlattevő részajánlatot nem tehet.</w:t>
      </w:r>
    </w:p>
    <w:p w:rsidR="00C55A41" w:rsidRDefault="00C55A41" w:rsidP="00AB11AF">
      <w:pPr>
        <w:jc w:val="both"/>
      </w:pPr>
      <w:r>
        <w:t xml:space="preserve">Ajánlattevő többváltozatú (alternatív) ajánlatot nem tehet. </w:t>
      </w:r>
    </w:p>
    <w:p w:rsidR="00C55A41" w:rsidRDefault="00C55A41" w:rsidP="00AB11AF">
      <w:pPr>
        <w:jc w:val="both"/>
        <w:rPr>
          <w:b/>
        </w:rPr>
      </w:pPr>
    </w:p>
    <w:p w:rsidR="00C55A41" w:rsidRDefault="00C55A41" w:rsidP="00AB11AF">
      <w:pPr>
        <w:jc w:val="both"/>
        <w:rPr>
          <w:b/>
        </w:rPr>
      </w:pPr>
      <w:r w:rsidRPr="00833744">
        <w:rPr>
          <w:b/>
        </w:rPr>
        <w:t>XVI. EGYÉB INFORMÁCIÓK</w:t>
      </w:r>
    </w:p>
    <w:p w:rsidR="00C55A41" w:rsidRDefault="00C55A41" w:rsidP="00AB11AF">
      <w:pPr>
        <w:jc w:val="both"/>
        <w:rPr>
          <w:b/>
        </w:rPr>
      </w:pPr>
    </w:p>
    <w:p w:rsidR="00C55A41" w:rsidRDefault="00C55A41" w:rsidP="00AB11AF">
      <w:pPr>
        <w:jc w:val="both"/>
      </w:pPr>
      <w:smartTag w:uri="urn:schemas-microsoft-com:office:smarttags" w:element="metricconverter">
        <w:smartTagPr>
          <w:attr w:name="ProductID" w:val="1. A"/>
        </w:smartTagPr>
        <w:r>
          <w:t>1.</w:t>
        </w:r>
        <w:r w:rsidRPr="00833744">
          <w:t xml:space="preserve"> A</w:t>
        </w:r>
      </w:smartTag>
      <w:r w:rsidRPr="00833744">
        <w:t xml:space="preserve"> dok</w:t>
      </w:r>
      <w:r>
        <w:t xml:space="preserve">umentáció összeállításának költségét Ajánlattevő viseli. A dokumentációban elhelyezett formanyomtatványokat értelemszerűen kell kitölteni és az ajánlatba elhelyezni. </w:t>
      </w:r>
    </w:p>
    <w:p w:rsidR="00C55A41" w:rsidRDefault="00C55A41" w:rsidP="00AB11AF">
      <w:pPr>
        <w:jc w:val="both"/>
      </w:pPr>
    </w:p>
    <w:p w:rsidR="00C55A41" w:rsidRDefault="00C55A41" w:rsidP="00AB11AF">
      <w:pPr>
        <w:jc w:val="both"/>
      </w:pPr>
      <w:r>
        <w:t>2. Az ajánlatot 2 példányban (1 eredeti és 1 másolati példányban) kell beadni papíralapon. A külső borítón jól látható helyen fel kell tüntetni az ”EREDETI” illetve a „MÁSOLATI PÉLDÁNY” feliratot. Az Ajánlat egyes példányai közötti tartalmi illetve formai eltérés esetén az ”EREDETI” jelzéssel ellátott példány tartalma az irányadó! Az Ajánlat eredeti példányát nemzeti színű zsinórral össze kell fűzni, és a csomót matricával az Ajánlat első vagy hátsó lapjához rögzíteni, továbbá a matricát le kell bélyegezni, vagy az Ajánlattevőnek, vagy az Ajánlattevő képviselőjének, vagy az által felhatalmazott képviselőjének alá kell írni úgy, hogy a bélyegző vagy az aláírás egy része a matricán legyen.</w:t>
      </w:r>
    </w:p>
    <w:p w:rsidR="00C55A41" w:rsidRDefault="00C55A41" w:rsidP="00AB11AF">
      <w:pPr>
        <w:jc w:val="both"/>
        <w:rPr>
          <w:b/>
        </w:rPr>
      </w:pPr>
      <w:r>
        <w:t>Az ajánlatot zárt borítékban kell az Ajánlattevőhöz benyújtani. A borítékon fel kell tüntetni az Ajánlattevő adatait illetve a következő feliratot: „</w:t>
      </w:r>
      <w:r>
        <w:rPr>
          <w:b/>
        </w:rPr>
        <w:t>Higiéniás papírtermékek</w:t>
      </w:r>
      <w:r w:rsidRPr="00A124E8">
        <w:rPr>
          <w:b/>
        </w:rPr>
        <w:t>, tisztítószer</w:t>
      </w:r>
      <w:r>
        <w:rPr>
          <w:b/>
        </w:rPr>
        <w:t>ek és takarítóeszközök ajánlata Budapest Főváros XIII. K</w:t>
      </w:r>
      <w:r w:rsidRPr="003570F6">
        <w:rPr>
          <w:b/>
        </w:rPr>
        <w:t>erület</w:t>
      </w:r>
      <w:r>
        <w:rPr>
          <w:b/>
        </w:rPr>
        <w:t xml:space="preserve">i Önkormányzat </w:t>
      </w:r>
      <w:r w:rsidRPr="003570F6">
        <w:rPr>
          <w:b/>
        </w:rPr>
        <w:t>Intézmény</w:t>
      </w:r>
      <w:r>
        <w:rPr>
          <w:b/>
        </w:rPr>
        <w:t xml:space="preserve">működtető és Fenntartó Központ </w:t>
      </w:r>
      <w:r w:rsidRPr="00A124E8">
        <w:rPr>
          <w:b/>
        </w:rPr>
        <w:t>részére</w:t>
      </w:r>
      <w:r>
        <w:rPr>
          <w:b/>
        </w:rPr>
        <w:t>”</w:t>
      </w:r>
    </w:p>
    <w:p w:rsidR="00C55A41" w:rsidRPr="00A124E8" w:rsidRDefault="00C55A41" w:rsidP="00AB11AF">
      <w:pPr>
        <w:jc w:val="both"/>
        <w:rPr>
          <w:b/>
        </w:rPr>
      </w:pPr>
      <w:r>
        <w:t>A borítékon jól látható helyen fel kell tüntetni az ajánlattétel dátumát, idejét, továbbá, hogy „</w:t>
      </w:r>
      <w:r w:rsidRPr="00A124E8">
        <w:rPr>
          <w:b/>
        </w:rPr>
        <w:t>Az ajánlattételi határidő előtt nem bontható fel!</w:t>
      </w:r>
      <w:r>
        <w:rPr>
          <w:b/>
        </w:rPr>
        <w:t>”</w:t>
      </w:r>
    </w:p>
    <w:p w:rsidR="00C55A41" w:rsidRDefault="00C55A41" w:rsidP="00AB11AF">
      <w:pPr>
        <w:jc w:val="both"/>
      </w:pPr>
    </w:p>
    <w:p w:rsidR="00C55A41" w:rsidRDefault="00C55A41" w:rsidP="00AB11AF">
      <w:pPr>
        <w:jc w:val="both"/>
      </w:pPr>
      <w:r>
        <w:t>4. Az ajánlatnak tartalomjegyzéket kell tartalmaznia, mely alapján az Ajánlatban szereplő dokumentumok oldalszám alapján megtalálhatóak.</w:t>
      </w:r>
    </w:p>
    <w:p w:rsidR="00C55A41" w:rsidRDefault="00C55A41" w:rsidP="00AB11AF">
      <w:pPr>
        <w:jc w:val="both"/>
      </w:pPr>
    </w:p>
    <w:p w:rsidR="00C55A41" w:rsidRDefault="00C55A41" w:rsidP="00AB11AF">
      <w:pPr>
        <w:jc w:val="both"/>
      </w:pPr>
      <w:r>
        <w:t>5. Az ajánlatban lévő minden – az Ajánlattevő, az Alvállalkozó vagy kapacitást nyújtó gazdasági szervezet képviselője - dokumentumot (nyilatkozatot) alá kell írnia az adott szervezet erre jogosult képviselőjének vagy az általa felhatalmazott képviselőjének.</w:t>
      </w:r>
    </w:p>
    <w:p w:rsidR="00C55A41" w:rsidRDefault="00C55A41" w:rsidP="00AB11AF">
      <w:pPr>
        <w:jc w:val="both"/>
      </w:pPr>
    </w:p>
    <w:p w:rsidR="00C55A41" w:rsidRDefault="00C55A41" w:rsidP="00AB11AF">
      <w:pPr>
        <w:jc w:val="both"/>
      </w:pPr>
      <w:r>
        <w:t>6. Az Ajánlati dokumentációban lévő szerződéstervezetet változatlan tartalommal és szövegszerkezetben kitöltetlenül mellékelni kell.</w:t>
      </w:r>
    </w:p>
    <w:p w:rsidR="00C55A41" w:rsidRDefault="00C55A41" w:rsidP="00AB11AF">
      <w:pPr>
        <w:jc w:val="both"/>
      </w:pPr>
    </w:p>
    <w:p w:rsidR="00C55A41" w:rsidRDefault="00C55A41" w:rsidP="00AB11AF">
      <w:pPr>
        <w:jc w:val="both"/>
      </w:pPr>
      <w:r>
        <w:t xml:space="preserve">7. Az ajánlathoz csatolni kell a beárazott költségvetést oly módon, hogy az Ajánlattevőnek az árazatlan költségvetés összes tételét be kell áraznia. Az árazatlan költségvetés hiányos kitöltése esetén az ajánlat érvénytelen. A termék egyenértékűségét a termék biztonságtechnikai adatlapjával az ajánlatban kell igazolnia az Ajánlattevőnek. </w:t>
      </w:r>
    </w:p>
    <w:p w:rsidR="00C55A41" w:rsidRDefault="00C55A41" w:rsidP="00AB11AF">
      <w:pPr>
        <w:jc w:val="both"/>
      </w:pPr>
    </w:p>
    <w:p w:rsidR="00C55A41" w:rsidRDefault="00C55A41" w:rsidP="00AB11AF">
      <w:pPr>
        <w:jc w:val="both"/>
      </w:pPr>
      <w:r>
        <w:t>8. Az ajánlati felhívásban és dokumentációban nem szabályozott kérdésekben a Kbt. és a Ptk. szabályai az irányadók.</w:t>
      </w:r>
    </w:p>
    <w:p w:rsidR="00C55A41" w:rsidRDefault="00C55A41" w:rsidP="00AB11AF">
      <w:pPr>
        <w:jc w:val="both"/>
      </w:pPr>
    </w:p>
    <w:p w:rsidR="00C55A41" w:rsidRDefault="00C55A41" w:rsidP="00AB11AF">
      <w:pPr>
        <w:jc w:val="both"/>
      </w:pPr>
      <w:r>
        <w:t>9. Ajánlatkérő az Ajánlattevők pénzügyi és gazdasági, valamint műszaki illetve szakmai alkalmasságának feltételeit és igazolását a minősített ajánlattevők jegyzékéhez képest szigorúbban határozta meg.</w:t>
      </w:r>
    </w:p>
    <w:p w:rsidR="00C55A41" w:rsidRDefault="00C55A41" w:rsidP="00AB11AF">
      <w:pPr>
        <w:jc w:val="both"/>
      </w:pPr>
    </w:p>
    <w:p w:rsidR="00C55A41" w:rsidRPr="00833744" w:rsidRDefault="00C55A41" w:rsidP="00AB11AF">
      <w:pPr>
        <w:jc w:val="both"/>
      </w:pPr>
      <w:r>
        <w:t>Budapest, 2014.február 6.</w:t>
      </w:r>
    </w:p>
    <w:sectPr w:rsidR="00C55A41" w:rsidRPr="00833744" w:rsidSect="000425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677C3"/>
    <w:multiLevelType w:val="hybridMultilevel"/>
    <w:tmpl w:val="AFC8FBE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2AF"/>
    <w:rsid w:val="00035666"/>
    <w:rsid w:val="0004253E"/>
    <w:rsid w:val="00070C0B"/>
    <w:rsid w:val="00081C99"/>
    <w:rsid w:val="001274F7"/>
    <w:rsid w:val="001A29D5"/>
    <w:rsid w:val="001D6020"/>
    <w:rsid w:val="00213D05"/>
    <w:rsid w:val="00254ED2"/>
    <w:rsid w:val="002B7722"/>
    <w:rsid w:val="002C068E"/>
    <w:rsid w:val="002D26C3"/>
    <w:rsid w:val="002E5DAF"/>
    <w:rsid w:val="003410DB"/>
    <w:rsid w:val="003447FF"/>
    <w:rsid w:val="003570F6"/>
    <w:rsid w:val="003A5CA4"/>
    <w:rsid w:val="003E6781"/>
    <w:rsid w:val="0042662D"/>
    <w:rsid w:val="00426E16"/>
    <w:rsid w:val="00482D95"/>
    <w:rsid w:val="004D66DB"/>
    <w:rsid w:val="004E1510"/>
    <w:rsid w:val="00587063"/>
    <w:rsid w:val="005C69DD"/>
    <w:rsid w:val="005D1722"/>
    <w:rsid w:val="006336AC"/>
    <w:rsid w:val="00635072"/>
    <w:rsid w:val="00685615"/>
    <w:rsid w:val="006A2062"/>
    <w:rsid w:val="006E6130"/>
    <w:rsid w:val="00716A5E"/>
    <w:rsid w:val="00751671"/>
    <w:rsid w:val="00765730"/>
    <w:rsid w:val="00767414"/>
    <w:rsid w:val="007725BD"/>
    <w:rsid w:val="007737D2"/>
    <w:rsid w:val="00781806"/>
    <w:rsid w:val="007E3DF0"/>
    <w:rsid w:val="00814932"/>
    <w:rsid w:val="00833744"/>
    <w:rsid w:val="00882FAA"/>
    <w:rsid w:val="008B4B73"/>
    <w:rsid w:val="009E3B64"/>
    <w:rsid w:val="00A124E8"/>
    <w:rsid w:val="00A2023F"/>
    <w:rsid w:val="00AB11AF"/>
    <w:rsid w:val="00B40534"/>
    <w:rsid w:val="00B52669"/>
    <w:rsid w:val="00B623DF"/>
    <w:rsid w:val="00C55A41"/>
    <w:rsid w:val="00CA305B"/>
    <w:rsid w:val="00D00D10"/>
    <w:rsid w:val="00DA52AF"/>
    <w:rsid w:val="00DB032F"/>
    <w:rsid w:val="00DD7061"/>
    <w:rsid w:val="00E209F6"/>
    <w:rsid w:val="00E3799F"/>
    <w:rsid w:val="00E55B10"/>
    <w:rsid w:val="00E564F2"/>
    <w:rsid w:val="00E618FB"/>
    <w:rsid w:val="00F11C28"/>
    <w:rsid w:val="00FC249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3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D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6149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1095</Words>
  <Characters>7559</Characters>
  <Application>Microsoft Office Outlook</Application>
  <DocSecurity>0</DocSecurity>
  <Lines>0</Lines>
  <Paragraphs>0</Paragraphs>
  <ScaleCrop>false</ScaleCrop>
  <Company>Brilliance-Distributor Kft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Szántó Valéria</dc:creator>
  <cp:keywords/>
  <dc:description/>
  <cp:lastModifiedBy>borgulyamonika</cp:lastModifiedBy>
  <cp:revision>6</cp:revision>
  <dcterms:created xsi:type="dcterms:W3CDTF">2014-01-27T19:02:00Z</dcterms:created>
  <dcterms:modified xsi:type="dcterms:W3CDTF">2014-02-06T08:56:00Z</dcterms:modified>
</cp:coreProperties>
</file>